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57F" w:rsidRPr="00453617" w:rsidRDefault="0094057F">
      <w:pPr>
        <w:pStyle w:val="Header"/>
        <w:tabs>
          <w:tab w:val="clear" w:pos="4153"/>
          <w:tab w:val="clear" w:pos="8306"/>
          <w:tab w:val="right" w:pos="7513"/>
        </w:tabs>
        <w:jc w:val="both"/>
        <w:rPr>
          <w:rFonts w:ascii="Proxima Nova" w:hAnsi="Proxima Nova" w:cs="Arial"/>
          <w:sz w:val="22"/>
          <w:szCs w:val="22"/>
        </w:rPr>
      </w:pPr>
      <w:bookmarkStart w:id="0" w:name="_GoBack"/>
      <w:r w:rsidRPr="00453617">
        <w:rPr>
          <w:rFonts w:ascii="Proxima Nova" w:hAnsi="Proxima Nova" w:cs="Arial"/>
          <w:b/>
          <w:bCs/>
          <w:sz w:val="22"/>
          <w:szCs w:val="22"/>
        </w:rPr>
        <w:t>Universal Bonus S</w:t>
      </w:r>
      <w:r w:rsidR="00895B7A" w:rsidRPr="00453617">
        <w:rPr>
          <w:rFonts w:ascii="Proxima Nova" w:hAnsi="Proxima Nova" w:cs="Arial"/>
          <w:b/>
          <w:bCs/>
          <w:sz w:val="22"/>
          <w:szCs w:val="22"/>
        </w:rPr>
        <w:t xml:space="preserve">cheme </w:t>
      </w:r>
      <w:r w:rsidR="003D72F2" w:rsidRPr="00453617">
        <w:rPr>
          <w:rFonts w:ascii="Proxima Nova" w:hAnsi="Proxima Nova" w:cs="Arial"/>
          <w:b/>
          <w:bCs/>
          <w:sz w:val="22"/>
          <w:szCs w:val="22"/>
        </w:rPr>
        <w:t xml:space="preserve">K </w:t>
      </w:r>
      <w:r w:rsidR="00FA4E5A">
        <w:rPr>
          <w:rFonts w:ascii="Proxima Nova" w:hAnsi="Proxima Nova" w:cs="Arial"/>
          <w:b/>
          <w:bCs/>
          <w:sz w:val="22"/>
          <w:szCs w:val="22"/>
        </w:rPr>
        <w:t xml:space="preserve">- </w:t>
      </w:r>
      <w:r w:rsidR="00B303CA">
        <w:rPr>
          <w:rFonts w:ascii="Proxima Nova" w:hAnsi="Proxima Nova" w:cs="Arial"/>
          <w:b/>
          <w:bCs/>
          <w:sz w:val="22"/>
          <w:szCs w:val="22"/>
        </w:rPr>
        <w:t>Lunar</w:t>
      </w:r>
      <w:r w:rsidR="00895B7A" w:rsidRPr="00453617">
        <w:rPr>
          <w:rFonts w:ascii="Proxima Nova" w:hAnsi="Proxima Nova" w:cs="Arial"/>
          <w:b/>
          <w:bCs/>
          <w:sz w:val="22"/>
          <w:szCs w:val="22"/>
        </w:rPr>
        <w:t xml:space="preserve"> Paid Staff </w:t>
      </w:r>
      <w:r w:rsidR="00707995" w:rsidRPr="00453617">
        <w:rPr>
          <w:rFonts w:ascii="Proxima Nova" w:hAnsi="Proxima Nova" w:cs="Arial"/>
          <w:b/>
          <w:bCs/>
          <w:sz w:val="22"/>
          <w:szCs w:val="22"/>
        </w:rPr>
        <w:t>20</w:t>
      </w:r>
      <w:r w:rsidR="00481883" w:rsidRPr="00453617">
        <w:rPr>
          <w:rFonts w:ascii="Proxima Nova" w:hAnsi="Proxima Nova" w:cs="Arial"/>
          <w:b/>
          <w:bCs/>
          <w:sz w:val="22"/>
          <w:szCs w:val="22"/>
        </w:rPr>
        <w:t>2</w:t>
      </w:r>
      <w:r w:rsidR="00F10F83" w:rsidRPr="00453617">
        <w:rPr>
          <w:rFonts w:ascii="Proxima Nova" w:hAnsi="Proxima Nova" w:cs="Arial"/>
          <w:b/>
          <w:bCs/>
          <w:sz w:val="22"/>
          <w:szCs w:val="22"/>
        </w:rPr>
        <w:t>1</w:t>
      </w:r>
      <w:r w:rsidR="00707995" w:rsidRPr="00453617">
        <w:rPr>
          <w:rFonts w:ascii="Proxima Nova" w:hAnsi="Proxima Nova" w:cs="Arial"/>
          <w:b/>
          <w:bCs/>
          <w:sz w:val="22"/>
          <w:szCs w:val="22"/>
        </w:rPr>
        <w:t>/</w:t>
      </w:r>
      <w:r w:rsidR="004C2373" w:rsidRPr="00453617">
        <w:rPr>
          <w:rFonts w:ascii="Proxima Nova" w:hAnsi="Proxima Nova" w:cs="Arial"/>
          <w:b/>
          <w:bCs/>
          <w:sz w:val="22"/>
          <w:szCs w:val="22"/>
        </w:rPr>
        <w:t>2</w:t>
      </w:r>
      <w:r w:rsidR="00F10F83" w:rsidRPr="00453617">
        <w:rPr>
          <w:rFonts w:ascii="Proxima Nova" w:hAnsi="Proxima Nova" w:cs="Arial"/>
          <w:b/>
          <w:bCs/>
          <w:sz w:val="22"/>
          <w:szCs w:val="22"/>
        </w:rPr>
        <w:t>2</w:t>
      </w:r>
      <w:bookmarkEnd w:id="0"/>
    </w:p>
    <w:p w:rsidR="0094057F" w:rsidRPr="00453617" w:rsidRDefault="0094057F">
      <w:pPr>
        <w:pStyle w:val="Header"/>
        <w:tabs>
          <w:tab w:val="clear" w:pos="4153"/>
          <w:tab w:val="clear" w:pos="8306"/>
          <w:tab w:val="right" w:pos="7513"/>
        </w:tabs>
        <w:jc w:val="both"/>
        <w:rPr>
          <w:rFonts w:ascii="Proxima Nova" w:hAnsi="Proxima Nova" w:cs="Arial"/>
          <w:sz w:val="22"/>
          <w:szCs w:val="22"/>
        </w:rPr>
      </w:pPr>
    </w:p>
    <w:p w:rsidR="0094057F" w:rsidRPr="00453617" w:rsidRDefault="0094057F" w:rsidP="00FA4E5A">
      <w:pPr>
        <w:pStyle w:val="Header"/>
        <w:tabs>
          <w:tab w:val="clear" w:pos="4153"/>
          <w:tab w:val="clear" w:pos="8306"/>
          <w:tab w:val="right" w:pos="7938"/>
        </w:tabs>
        <w:jc w:val="both"/>
        <w:rPr>
          <w:rFonts w:ascii="Proxima Nova" w:hAnsi="Proxima Nova" w:cs="Arial"/>
          <w:b/>
          <w:sz w:val="22"/>
          <w:szCs w:val="22"/>
        </w:rPr>
      </w:pPr>
      <w:r w:rsidRPr="00453617">
        <w:rPr>
          <w:rFonts w:ascii="Proxima Nova" w:hAnsi="Proxima Nova" w:cs="Arial"/>
          <w:b/>
          <w:bCs/>
          <w:sz w:val="22"/>
          <w:szCs w:val="22"/>
        </w:rPr>
        <w:t>Eligibility</w:t>
      </w:r>
      <w:r w:rsidR="00FA4E5A">
        <w:rPr>
          <w:rFonts w:ascii="Proxima Nova" w:hAnsi="Proxima Nova" w:cs="Arial"/>
          <w:b/>
          <w:bCs/>
          <w:sz w:val="22"/>
          <w:szCs w:val="22"/>
        </w:rPr>
        <w:t xml:space="preserve">: </w:t>
      </w:r>
      <w:r w:rsidRPr="00453617">
        <w:rPr>
          <w:rFonts w:ascii="Proxima Nova" w:hAnsi="Proxima Nova" w:cs="Arial"/>
          <w:b/>
          <w:sz w:val="22"/>
          <w:szCs w:val="22"/>
        </w:rPr>
        <w:t>All weekly paid staff, with the exception of relief/casual contracts.</w:t>
      </w:r>
    </w:p>
    <w:p w:rsidR="0094057F" w:rsidRPr="00453617" w:rsidRDefault="0094057F">
      <w:pPr>
        <w:pStyle w:val="Subtitle"/>
        <w:jc w:val="both"/>
        <w:rPr>
          <w:rFonts w:ascii="Proxima Nova" w:hAnsi="Proxima Nova" w:cs="Arial"/>
          <w:bCs/>
          <w:sz w:val="22"/>
          <w:szCs w:val="22"/>
          <w:u w:val="none"/>
        </w:rPr>
      </w:pPr>
    </w:p>
    <w:p w:rsidR="0094057F" w:rsidRPr="00453617" w:rsidRDefault="0094057F">
      <w:pPr>
        <w:pStyle w:val="Subtitle"/>
        <w:jc w:val="both"/>
        <w:rPr>
          <w:rFonts w:ascii="Proxima Nova" w:hAnsi="Proxima Nova" w:cs="Arial"/>
          <w:b w:val="0"/>
          <w:sz w:val="22"/>
          <w:szCs w:val="22"/>
          <w:u w:val="none"/>
        </w:rPr>
      </w:pPr>
      <w:r w:rsidRPr="00453617">
        <w:rPr>
          <w:rFonts w:ascii="Proxima Nova" w:hAnsi="Proxima Nova" w:cs="Arial"/>
          <w:bCs/>
          <w:sz w:val="22"/>
          <w:szCs w:val="22"/>
          <w:u w:val="none"/>
        </w:rPr>
        <w:t>Scheme Summary</w:t>
      </w:r>
    </w:p>
    <w:p w:rsidR="0094057F" w:rsidRPr="00453617" w:rsidRDefault="0094057F">
      <w:pPr>
        <w:pStyle w:val="Subtitle"/>
        <w:jc w:val="both"/>
        <w:rPr>
          <w:rFonts w:ascii="Proxima Nova" w:hAnsi="Proxima Nova" w:cs="Arial"/>
          <w:bCs/>
          <w:sz w:val="22"/>
          <w:szCs w:val="22"/>
          <w:u w:val="none"/>
        </w:rPr>
      </w:pPr>
    </w:p>
    <w:p w:rsidR="0094057F" w:rsidRPr="00453617" w:rsidRDefault="00B303CA">
      <w:pPr>
        <w:pStyle w:val="Subtitle"/>
        <w:jc w:val="both"/>
        <w:rPr>
          <w:rFonts w:ascii="Proxima Nova" w:hAnsi="Proxima Nova" w:cs="Arial"/>
          <w:b w:val="0"/>
          <w:sz w:val="22"/>
          <w:szCs w:val="22"/>
          <w:u w:val="none"/>
        </w:rPr>
      </w:pPr>
      <w:r>
        <w:rPr>
          <w:rFonts w:ascii="Proxima Nova" w:hAnsi="Proxima Nova" w:cs="Arial"/>
          <w:bCs/>
          <w:sz w:val="22"/>
          <w:szCs w:val="22"/>
          <w:u w:val="none"/>
        </w:rPr>
        <w:t>Lunar paid</w:t>
      </w:r>
      <w:r w:rsidR="0094057F" w:rsidRPr="00453617">
        <w:rPr>
          <w:rFonts w:ascii="Proxima Nova" w:hAnsi="Proxima Nova" w:cs="Arial"/>
          <w:bCs/>
          <w:sz w:val="22"/>
          <w:szCs w:val="22"/>
          <w:u w:val="none"/>
        </w:rPr>
        <w:t xml:space="preserve"> Staff</w:t>
      </w:r>
    </w:p>
    <w:p w:rsidR="0094057F" w:rsidRPr="00453617" w:rsidRDefault="0094057F">
      <w:pPr>
        <w:pStyle w:val="Subtitle"/>
        <w:jc w:val="both"/>
        <w:rPr>
          <w:rFonts w:ascii="Proxima Nova" w:hAnsi="Proxima Nova" w:cs="Arial"/>
          <w:sz w:val="22"/>
          <w:szCs w:val="22"/>
        </w:rPr>
      </w:pPr>
      <w:r w:rsidRPr="00453617">
        <w:rPr>
          <w:rFonts w:ascii="Proxima Nova" w:hAnsi="Proxima Nova" w:cs="Arial"/>
          <w:b w:val="0"/>
          <w:sz w:val="22"/>
          <w:szCs w:val="22"/>
          <w:u w:val="none"/>
        </w:rPr>
        <w:t xml:space="preserve">All </w:t>
      </w:r>
      <w:r w:rsidR="00B303CA">
        <w:rPr>
          <w:rFonts w:ascii="Proxima Nova" w:hAnsi="Proxima Nova" w:cs="Arial"/>
          <w:b w:val="0"/>
          <w:sz w:val="22"/>
          <w:szCs w:val="22"/>
          <w:u w:val="none"/>
        </w:rPr>
        <w:t>lunar paid</w:t>
      </w:r>
      <w:r w:rsidRPr="00453617">
        <w:rPr>
          <w:rFonts w:ascii="Proxima Nova" w:hAnsi="Proxima Nova" w:cs="Arial"/>
          <w:b w:val="0"/>
          <w:sz w:val="22"/>
          <w:szCs w:val="22"/>
          <w:u w:val="none"/>
        </w:rPr>
        <w:t xml:space="preserve"> staff will receive a loyalty bonus based on service.  The bonus will be paid annually in December.  The bonus will be calculated on complete wee</w:t>
      </w:r>
      <w:r w:rsidR="000151EF" w:rsidRPr="00453617">
        <w:rPr>
          <w:rFonts w:ascii="Proxima Nova" w:hAnsi="Proxima Nova" w:cs="Arial"/>
          <w:b w:val="0"/>
          <w:sz w:val="22"/>
          <w:szCs w:val="22"/>
          <w:u w:val="none"/>
        </w:rPr>
        <w:t>ks of service at the rate of £1</w:t>
      </w:r>
      <w:r w:rsidRPr="00453617">
        <w:rPr>
          <w:rFonts w:ascii="Proxima Nova" w:hAnsi="Proxima Nova" w:cs="Arial"/>
          <w:b w:val="0"/>
          <w:sz w:val="22"/>
          <w:szCs w:val="22"/>
          <w:u w:val="none"/>
        </w:rPr>
        <w:t>.</w:t>
      </w:r>
      <w:r w:rsidR="00F804D5" w:rsidRPr="00453617">
        <w:rPr>
          <w:rFonts w:ascii="Proxima Nova" w:hAnsi="Proxima Nova" w:cs="Arial"/>
          <w:b w:val="0"/>
          <w:sz w:val="22"/>
          <w:szCs w:val="22"/>
          <w:u w:val="none"/>
        </w:rPr>
        <w:t>5</w:t>
      </w:r>
      <w:r w:rsidRPr="00453617">
        <w:rPr>
          <w:rFonts w:ascii="Proxima Nova" w:hAnsi="Proxima Nova" w:cs="Arial"/>
          <w:b w:val="0"/>
          <w:sz w:val="22"/>
          <w:szCs w:val="22"/>
          <w:u w:val="none"/>
        </w:rPr>
        <w:t xml:space="preserve">0 per </w:t>
      </w:r>
      <w:r w:rsidR="000151EF" w:rsidRPr="00453617">
        <w:rPr>
          <w:rFonts w:ascii="Proxima Nova" w:hAnsi="Proxima Nova" w:cs="Arial"/>
          <w:b w:val="0"/>
          <w:sz w:val="22"/>
          <w:szCs w:val="22"/>
          <w:u w:val="none"/>
        </w:rPr>
        <w:t>week subject to a maximum of £</w:t>
      </w:r>
      <w:r w:rsidR="00C360F0" w:rsidRPr="00453617">
        <w:rPr>
          <w:rFonts w:ascii="Proxima Nova" w:hAnsi="Proxima Nova" w:cs="Arial"/>
          <w:b w:val="0"/>
          <w:sz w:val="22"/>
          <w:szCs w:val="22"/>
          <w:u w:val="none"/>
        </w:rPr>
        <w:t>7</w:t>
      </w:r>
      <w:r w:rsidR="000151EF" w:rsidRPr="00453617">
        <w:rPr>
          <w:rFonts w:ascii="Proxima Nova" w:hAnsi="Proxima Nova" w:cs="Arial"/>
          <w:b w:val="0"/>
          <w:sz w:val="22"/>
          <w:szCs w:val="22"/>
          <w:u w:val="none"/>
        </w:rPr>
        <w:t>5</w:t>
      </w:r>
      <w:r w:rsidRPr="00453617">
        <w:rPr>
          <w:rFonts w:ascii="Proxima Nova" w:hAnsi="Proxima Nova" w:cs="Arial"/>
          <w:b w:val="0"/>
          <w:sz w:val="22"/>
          <w:szCs w:val="22"/>
          <w:u w:val="none"/>
        </w:rPr>
        <w:t xml:space="preserve"> for each complete year of service to a maximum of 5 years and will be pro-rated for part-timers</w:t>
      </w:r>
      <w:r w:rsidR="003621A3" w:rsidRPr="00453617">
        <w:rPr>
          <w:rFonts w:ascii="Proxima Nova" w:hAnsi="Proxima Nova" w:cs="Arial"/>
          <w:b w:val="0"/>
          <w:sz w:val="22"/>
          <w:szCs w:val="22"/>
          <w:u w:val="none"/>
        </w:rPr>
        <w:t>.</w:t>
      </w:r>
      <w:r w:rsidR="00112D96" w:rsidRPr="00453617">
        <w:rPr>
          <w:rFonts w:ascii="Proxima Nova" w:hAnsi="Proxima Nova" w:cs="Arial"/>
          <w:sz w:val="22"/>
          <w:szCs w:val="22"/>
        </w:rPr>
        <w:t xml:space="preserve"> </w:t>
      </w:r>
    </w:p>
    <w:p w:rsidR="00112D96" w:rsidRPr="00453617" w:rsidRDefault="00112D96">
      <w:pPr>
        <w:pStyle w:val="Subtitle"/>
        <w:ind w:left="720"/>
        <w:jc w:val="both"/>
        <w:rPr>
          <w:rFonts w:ascii="Proxima Nova" w:hAnsi="Proxima Nova" w:cs="Arial"/>
          <w:b w:val="0"/>
          <w:sz w:val="22"/>
          <w:szCs w:val="22"/>
          <w:u w:val="none"/>
        </w:rPr>
      </w:pPr>
    </w:p>
    <w:p w:rsidR="0094057F" w:rsidRPr="00453617" w:rsidRDefault="0094057F">
      <w:pPr>
        <w:pStyle w:val="Header"/>
        <w:tabs>
          <w:tab w:val="clear" w:pos="4153"/>
          <w:tab w:val="clear" w:pos="8306"/>
          <w:tab w:val="right" w:pos="7513"/>
        </w:tabs>
        <w:jc w:val="both"/>
        <w:rPr>
          <w:rFonts w:ascii="Proxima Nova" w:hAnsi="Proxima Nova" w:cs="Arial"/>
          <w:sz w:val="22"/>
          <w:szCs w:val="22"/>
        </w:rPr>
      </w:pPr>
      <w:r w:rsidRPr="00453617">
        <w:rPr>
          <w:rFonts w:ascii="Proxima Nova" w:hAnsi="Proxima Nova" w:cs="Arial"/>
          <w:sz w:val="22"/>
          <w:szCs w:val="22"/>
        </w:rPr>
        <w:t xml:space="preserve">A participant leaving employment before the bonus is payable will not be entitled to participate in the </w:t>
      </w:r>
      <w:proofErr w:type="gramStart"/>
      <w:r w:rsidRPr="00453617">
        <w:rPr>
          <w:rFonts w:ascii="Proxima Nova" w:hAnsi="Proxima Nova" w:cs="Arial"/>
          <w:sz w:val="22"/>
          <w:szCs w:val="22"/>
        </w:rPr>
        <w:t>Scheme.</w:t>
      </w:r>
      <w:proofErr w:type="gramEnd"/>
    </w:p>
    <w:p w:rsidR="0094057F" w:rsidRPr="00453617" w:rsidRDefault="0094057F">
      <w:pPr>
        <w:jc w:val="both"/>
        <w:rPr>
          <w:rFonts w:ascii="Proxima Nova" w:hAnsi="Proxima Nova" w:cs="Arial"/>
          <w:sz w:val="22"/>
          <w:szCs w:val="22"/>
        </w:rPr>
      </w:pPr>
    </w:p>
    <w:p w:rsidR="0094057F" w:rsidRPr="00453617" w:rsidRDefault="0094057F" w:rsidP="00112D96">
      <w:pPr>
        <w:pStyle w:val="Header"/>
        <w:tabs>
          <w:tab w:val="clear" w:pos="4153"/>
          <w:tab w:val="clear" w:pos="8306"/>
          <w:tab w:val="right" w:pos="7513"/>
        </w:tabs>
        <w:jc w:val="both"/>
        <w:rPr>
          <w:rFonts w:ascii="Proxima Nova" w:hAnsi="Proxima Nova" w:cs="Arial"/>
          <w:sz w:val="22"/>
          <w:szCs w:val="22"/>
        </w:rPr>
      </w:pPr>
      <w:r w:rsidRPr="00453617">
        <w:rPr>
          <w:rFonts w:ascii="Proxima Nova" w:hAnsi="Proxima Nova" w:cs="Arial"/>
          <w:sz w:val="22"/>
          <w:szCs w:val="22"/>
        </w:rPr>
        <w:t>Bonuses are subject to income tax and national insurance or such other similar statutory deductions as may be subsequently required.</w:t>
      </w:r>
      <w:r w:rsidR="00112D96" w:rsidRPr="00453617">
        <w:rPr>
          <w:rFonts w:ascii="Proxima Nova" w:hAnsi="Proxima Nova" w:cs="Arial"/>
          <w:sz w:val="22"/>
          <w:szCs w:val="22"/>
        </w:rPr>
        <w:t xml:space="preserve">  </w:t>
      </w:r>
      <w:r w:rsidRPr="00453617">
        <w:rPr>
          <w:rFonts w:ascii="Proxima Nova" w:hAnsi="Proxima Nova" w:cs="Arial"/>
          <w:sz w:val="22"/>
          <w:szCs w:val="22"/>
        </w:rPr>
        <w:t>The awards made under the bonus scheme do not constitute part of pensionable salary.</w:t>
      </w:r>
    </w:p>
    <w:p w:rsidR="00112D96" w:rsidRPr="00453617" w:rsidRDefault="00112D96" w:rsidP="00112D96">
      <w:pPr>
        <w:pStyle w:val="Header"/>
        <w:tabs>
          <w:tab w:val="clear" w:pos="4153"/>
          <w:tab w:val="clear" w:pos="8306"/>
          <w:tab w:val="right" w:pos="7513"/>
        </w:tabs>
        <w:jc w:val="both"/>
        <w:rPr>
          <w:rFonts w:ascii="Proxima Nova" w:hAnsi="Proxima Nova" w:cs="Arial"/>
          <w:sz w:val="22"/>
          <w:szCs w:val="22"/>
        </w:rPr>
      </w:pPr>
    </w:p>
    <w:p w:rsidR="00936C37" w:rsidRPr="00453617" w:rsidRDefault="00936C37" w:rsidP="00936C37">
      <w:pPr>
        <w:pStyle w:val="Header"/>
        <w:tabs>
          <w:tab w:val="clear" w:pos="4153"/>
          <w:tab w:val="clear" w:pos="8306"/>
          <w:tab w:val="right" w:pos="7938"/>
        </w:tabs>
        <w:jc w:val="both"/>
        <w:rPr>
          <w:rFonts w:ascii="Proxima Nova" w:hAnsi="Proxima Nova" w:cs="Arial"/>
          <w:spacing w:val="-3"/>
          <w:sz w:val="22"/>
          <w:szCs w:val="22"/>
        </w:rPr>
      </w:pPr>
      <w:r w:rsidRPr="00453617">
        <w:rPr>
          <w:rFonts w:ascii="Proxima Nova" w:hAnsi="Proxima Nova" w:cs="Arial"/>
          <w:spacing w:val="-3"/>
          <w:sz w:val="22"/>
          <w:szCs w:val="22"/>
        </w:rPr>
        <w:t xml:space="preserve">Bonus payments remain discretionary and the Executive Board reserves the right to reduce or, if appropriate, waive any bonus payable by reference to the targets if, in its opinion, an event has taken place in the Division that has a significant adverse effect on performance or the Group’s overall performance does not justify bonus payments.  </w:t>
      </w:r>
    </w:p>
    <w:p w:rsidR="00112D96" w:rsidRPr="00453617" w:rsidRDefault="00112D96" w:rsidP="00112D96">
      <w:pPr>
        <w:pStyle w:val="Header"/>
        <w:tabs>
          <w:tab w:val="clear" w:pos="4153"/>
          <w:tab w:val="clear" w:pos="8306"/>
          <w:tab w:val="right" w:pos="7938"/>
        </w:tabs>
        <w:jc w:val="both"/>
        <w:rPr>
          <w:rFonts w:ascii="Proxima Nova" w:hAnsi="Proxima Nova" w:cs="Arial"/>
          <w:spacing w:val="-3"/>
          <w:sz w:val="22"/>
          <w:szCs w:val="22"/>
        </w:rPr>
      </w:pPr>
      <w:r w:rsidRPr="00453617">
        <w:rPr>
          <w:rFonts w:ascii="Proxima Nova" w:hAnsi="Proxima Nova" w:cs="Arial"/>
          <w:spacing w:val="-3"/>
          <w:sz w:val="22"/>
          <w:szCs w:val="22"/>
        </w:rPr>
        <w:t xml:space="preserve">  </w:t>
      </w:r>
    </w:p>
    <w:p w:rsidR="00392A9C" w:rsidRPr="00453617" w:rsidRDefault="00392A9C" w:rsidP="00112D96">
      <w:pPr>
        <w:pStyle w:val="Header"/>
        <w:tabs>
          <w:tab w:val="clear" w:pos="4153"/>
          <w:tab w:val="clear" w:pos="8306"/>
          <w:tab w:val="right" w:pos="7513"/>
        </w:tabs>
        <w:jc w:val="both"/>
        <w:rPr>
          <w:rFonts w:ascii="Proxima Nova" w:hAnsi="Proxima Nova" w:cs="Arial"/>
          <w:sz w:val="22"/>
          <w:szCs w:val="22"/>
          <w:u w:val="single"/>
        </w:rPr>
      </w:pPr>
      <w:r w:rsidRPr="00453617">
        <w:rPr>
          <w:rFonts w:ascii="Proxima Nova" w:hAnsi="Proxima Nova" w:cs="Arial"/>
          <w:sz w:val="22"/>
          <w:szCs w:val="22"/>
          <w:u w:val="single"/>
        </w:rPr>
        <w:t>FLT &amp; SITE Operatives</w:t>
      </w:r>
      <w:r w:rsidR="00053EA3" w:rsidRPr="00453617">
        <w:rPr>
          <w:rFonts w:ascii="Proxima Nova" w:hAnsi="Proxima Nova" w:cs="Arial"/>
          <w:sz w:val="22"/>
          <w:szCs w:val="22"/>
          <w:u w:val="single"/>
        </w:rPr>
        <w:t xml:space="preserve"> only</w:t>
      </w:r>
    </w:p>
    <w:p w:rsidR="00843543" w:rsidRPr="00453617" w:rsidRDefault="00843543" w:rsidP="00112D96">
      <w:pPr>
        <w:pStyle w:val="Header"/>
        <w:tabs>
          <w:tab w:val="clear" w:pos="4153"/>
          <w:tab w:val="clear" w:pos="8306"/>
          <w:tab w:val="right" w:pos="7513"/>
        </w:tabs>
        <w:jc w:val="both"/>
        <w:rPr>
          <w:rFonts w:ascii="Proxima Nova" w:hAnsi="Proxima Nova" w:cs="Arial"/>
          <w:sz w:val="22"/>
          <w:szCs w:val="22"/>
        </w:rPr>
      </w:pPr>
    </w:p>
    <w:p w:rsidR="00843543" w:rsidRPr="00453617" w:rsidRDefault="00843543" w:rsidP="00843543">
      <w:pPr>
        <w:pStyle w:val="Subtitle"/>
        <w:jc w:val="both"/>
        <w:rPr>
          <w:rFonts w:ascii="Proxima Nova" w:hAnsi="Proxima Nova" w:cs="Arial"/>
          <w:b w:val="0"/>
          <w:sz w:val="22"/>
          <w:szCs w:val="22"/>
          <w:u w:val="none"/>
        </w:rPr>
      </w:pPr>
      <w:r w:rsidRPr="00453617">
        <w:rPr>
          <w:rFonts w:ascii="Proxima Nova" w:hAnsi="Proxima Nova" w:cs="Arial"/>
          <w:b w:val="0"/>
          <w:sz w:val="22"/>
          <w:szCs w:val="22"/>
          <w:u w:val="none"/>
        </w:rPr>
        <w:t>Fork Lift Drivers and Site Operatives will also receive a quarterly bonus based on</w:t>
      </w:r>
      <w:r w:rsidR="00053EA3" w:rsidRPr="00453617">
        <w:rPr>
          <w:rFonts w:ascii="Proxima Nova" w:hAnsi="Proxima Nova" w:cs="Arial"/>
          <w:b w:val="0"/>
          <w:sz w:val="22"/>
          <w:szCs w:val="22"/>
          <w:u w:val="none"/>
        </w:rPr>
        <w:t xml:space="preserve"> Site</w:t>
      </w:r>
      <w:r w:rsidR="00EF0780" w:rsidRPr="00453617">
        <w:rPr>
          <w:rFonts w:ascii="Proxima Nova" w:hAnsi="Proxima Nova" w:cs="Arial"/>
          <w:b w:val="0"/>
          <w:sz w:val="22"/>
          <w:szCs w:val="22"/>
          <w:u w:val="none"/>
        </w:rPr>
        <w:t xml:space="preserve"> Presentation and Health &amp; Safe</w:t>
      </w:r>
      <w:r w:rsidR="00053EA3" w:rsidRPr="00453617">
        <w:rPr>
          <w:rFonts w:ascii="Proxima Nova" w:hAnsi="Proxima Nova" w:cs="Arial"/>
          <w:b w:val="0"/>
          <w:sz w:val="22"/>
          <w:szCs w:val="22"/>
          <w:u w:val="none"/>
        </w:rPr>
        <w:t xml:space="preserve">ty on site. </w:t>
      </w:r>
      <w:r w:rsidRPr="00453617">
        <w:rPr>
          <w:rFonts w:ascii="Proxima Nova" w:hAnsi="Proxima Nova" w:cs="Arial"/>
          <w:b w:val="0"/>
          <w:sz w:val="22"/>
          <w:szCs w:val="22"/>
          <w:u w:val="none"/>
        </w:rPr>
        <w:t xml:space="preserve">The bonus will be calculated on </w:t>
      </w:r>
      <w:r w:rsidR="00053EA3" w:rsidRPr="00453617">
        <w:rPr>
          <w:rFonts w:ascii="Proxima Nova" w:hAnsi="Proxima Nova" w:cs="Arial"/>
          <w:b w:val="0"/>
          <w:sz w:val="22"/>
          <w:szCs w:val="22"/>
          <w:u w:val="none"/>
        </w:rPr>
        <w:t xml:space="preserve">a maximum quarterly payment of £250 </w:t>
      </w:r>
      <w:r w:rsidRPr="00453617">
        <w:rPr>
          <w:rFonts w:ascii="Proxima Nova" w:hAnsi="Proxima Nova" w:cs="Arial"/>
          <w:b w:val="0"/>
          <w:sz w:val="22"/>
          <w:szCs w:val="22"/>
          <w:u w:val="none"/>
        </w:rPr>
        <w:t xml:space="preserve">subject to a maximum </w:t>
      </w:r>
      <w:r w:rsidR="00053EA3" w:rsidRPr="00453617">
        <w:rPr>
          <w:rFonts w:ascii="Proxima Nova" w:hAnsi="Proxima Nova" w:cs="Arial"/>
          <w:b w:val="0"/>
          <w:sz w:val="22"/>
          <w:szCs w:val="22"/>
          <w:u w:val="none"/>
        </w:rPr>
        <w:t xml:space="preserve">payment </w:t>
      </w:r>
      <w:r w:rsidRPr="00453617">
        <w:rPr>
          <w:rFonts w:ascii="Proxima Nova" w:hAnsi="Proxima Nova" w:cs="Arial"/>
          <w:b w:val="0"/>
          <w:sz w:val="22"/>
          <w:szCs w:val="22"/>
          <w:u w:val="none"/>
        </w:rPr>
        <w:t>of £</w:t>
      </w:r>
      <w:r w:rsidR="00053EA3" w:rsidRPr="00453617">
        <w:rPr>
          <w:rFonts w:ascii="Proxima Nova" w:hAnsi="Proxima Nova" w:cs="Arial"/>
          <w:b w:val="0"/>
          <w:sz w:val="22"/>
          <w:szCs w:val="22"/>
          <w:u w:val="none"/>
        </w:rPr>
        <w:t xml:space="preserve">1,000 per annum </w:t>
      </w:r>
      <w:r w:rsidRPr="00453617">
        <w:rPr>
          <w:rFonts w:ascii="Proxima Nova" w:hAnsi="Proxima Nova" w:cs="Arial"/>
          <w:b w:val="0"/>
          <w:sz w:val="22"/>
          <w:szCs w:val="22"/>
          <w:u w:val="none"/>
        </w:rPr>
        <w:t>and will be pro-rated for part-timers.</w:t>
      </w:r>
      <w:r w:rsidR="00377D28" w:rsidRPr="00453617">
        <w:rPr>
          <w:rFonts w:ascii="Proxima Nova" w:hAnsi="Proxima Nova" w:cs="Arial"/>
          <w:b w:val="0"/>
          <w:sz w:val="22"/>
          <w:szCs w:val="22"/>
          <w:u w:val="none"/>
        </w:rPr>
        <w:t xml:space="preserve"> </w:t>
      </w:r>
      <w:r w:rsidR="00053EA3" w:rsidRPr="00453617">
        <w:rPr>
          <w:rFonts w:ascii="Proxima Nova" w:hAnsi="Proxima Nova" w:cs="Arial"/>
          <w:b w:val="0"/>
          <w:sz w:val="22"/>
          <w:szCs w:val="22"/>
          <w:u w:val="none"/>
        </w:rPr>
        <w:t xml:space="preserve">The bonus will be paid quarterly in the month following the end of the </w:t>
      </w:r>
      <w:r w:rsidR="006673F2" w:rsidRPr="00453617">
        <w:rPr>
          <w:rFonts w:ascii="Proxima Nova" w:hAnsi="Proxima Nova" w:cs="Arial"/>
          <w:b w:val="0"/>
          <w:sz w:val="22"/>
          <w:szCs w:val="22"/>
          <w:u w:val="none"/>
        </w:rPr>
        <w:t>previous</w:t>
      </w:r>
      <w:r w:rsidR="00D7573F" w:rsidRPr="00453617">
        <w:rPr>
          <w:rFonts w:ascii="Proxima Nova" w:hAnsi="Proxima Nova" w:cs="Arial"/>
          <w:b w:val="0"/>
          <w:sz w:val="22"/>
          <w:szCs w:val="22"/>
          <w:u w:val="none"/>
        </w:rPr>
        <w:t xml:space="preserve"> </w:t>
      </w:r>
      <w:r w:rsidR="00053EA3" w:rsidRPr="00453617">
        <w:rPr>
          <w:rFonts w:ascii="Proxima Nova" w:hAnsi="Proxima Nova" w:cs="Arial"/>
          <w:b w:val="0"/>
          <w:sz w:val="22"/>
          <w:szCs w:val="22"/>
          <w:u w:val="none"/>
        </w:rPr>
        <w:t xml:space="preserve">quarter. </w:t>
      </w:r>
      <w:r w:rsidR="00F10F83" w:rsidRPr="00453617">
        <w:rPr>
          <w:rFonts w:ascii="Proxima Nova" w:hAnsi="Proxima Nova" w:cs="Arial"/>
          <w:b w:val="0"/>
          <w:sz w:val="22"/>
          <w:szCs w:val="22"/>
          <w:u w:val="none"/>
        </w:rPr>
        <w:t xml:space="preserve">The bonus should be submitted using the </w:t>
      </w:r>
      <w:proofErr w:type="spellStart"/>
      <w:r w:rsidR="00F10F83" w:rsidRPr="00453617">
        <w:rPr>
          <w:rFonts w:ascii="Proxima Nova" w:hAnsi="Proxima Nova" w:cs="Arial"/>
          <w:b w:val="0"/>
          <w:sz w:val="22"/>
          <w:szCs w:val="22"/>
          <w:u w:val="none"/>
        </w:rPr>
        <w:t>proforma</w:t>
      </w:r>
      <w:proofErr w:type="spellEnd"/>
      <w:r w:rsidR="00F10F83" w:rsidRPr="00453617">
        <w:rPr>
          <w:rFonts w:ascii="Proxima Nova" w:hAnsi="Proxima Nova" w:cs="Arial"/>
          <w:b w:val="0"/>
          <w:sz w:val="22"/>
          <w:szCs w:val="22"/>
          <w:u w:val="none"/>
        </w:rPr>
        <w:t xml:space="preserve"> template provided. </w:t>
      </w:r>
    </w:p>
    <w:p w:rsidR="00843543" w:rsidRPr="00453617" w:rsidRDefault="00843543" w:rsidP="00112D96">
      <w:pPr>
        <w:pStyle w:val="Header"/>
        <w:tabs>
          <w:tab w:val="clear" w:pos="4153"/>
          <w:tab w:val="clear" w:pos="8306"/>
          <w:tab w:val="right" w:pos="7513"/>
        </w:tabs>
        <w:jc w:val="both"/>
        <w:rPr>
          <w:rFonts w:ascii="Proxima Nova" w:hAnsi="Proxima Nova" w:cs="Arial"/>
          <w:sz w:val="22"/>
          <w:szCs w:val="22"/>
        </w:rPr>
      </w:pPr>
    </w:p>
    <w:p w:rsidR="00053EA3" w:rsidRPr="00453617" w:rsidRDefault="00053EA3" w:rsidP="00053EA3">
      <w:pPr>
        <w:pStyle w:val="Header"/>
        <w:tabs>
          <w:tab w:val="clear" w:pos="4153"/>
          <w:tab w:val="clear" w:pos="8306"/>
          <w:tab w:val="right" w:pos="7513"/>
        </w:tabs>
        <w:jc w:val="both"/>
        <w:rPr>
          <w:rFonts w:ascii="Proxima Nova" w:hAnsi="Proxima Nova" w:cs="Arial"/>
          <w:sz w:val="22"/>
          <w:szCs w:val="22"/>
        </w:rPr>
      </w:pPr>
      <w:r w:rsidRPr="00453617">
        <w:rPr>
          <w:rFonts w:ascii="Proxima Nova" w:hAnsi="Proxima Nova" w:cs="Arial"/>
          <w:sz w:val="22"/>
          <w:szCs w:val="22"/>
        </w:rPr>
        <w:t xml:space="preserve">A participant leaving employment before the bonus is payable will not be entitled to participate in the </w:t>
      </w:r>
      <w:proofErr w:type="gramStart"/>
      <w:r w:rsidRPr="00453617">
        <w:rPr>
          <w:rFonts w:ascii="Proxima Nova" w:hAnsi="Proxima Nova" w:cs="Arial"/>
          <w:sz w:val="22"/>
          <w:szCs w:val="22"/>
        </w:rPr>
        <w:t>scheme.</w:t>
      </w:r>
      <w:proofErr w:type="gramEnd"/>
    </w:p>
    <w:p w:rsidR="00053EA3" w:rsidRPr="00453617" w:rsidRDefault="00053EA3" w:rsidP="00053EA3">
      <w:pPr>
        <w:jc w:val="both"/>
        <w:rPr>
          <w:rFonts w:ascii="Proxima Nova" w:hAnsi="Proxima Nova" w:cs="Arial"/>
          <w:sz w:val="22"/>
          <w:szCs w:val="22"/>
        </w:rPr>
      </w:pPr>
    </w:p>
    <w:p w:rsidR="00053EA3" w:rsidRPr="00453617" w:rsidRDefault="00053EA3" w:rsidP="00053EA3">
      <w:pPr>
        <w:pStyle w:val="Header"/>
        <w:tabs>
          <w:tab w:val="clear" w:pos="4153"/>
          <w:tab w:val="clear" w:pos="8306"/>
          <w:tab w:val="right" w:pos="7513"/>
        </w:tabs>
        <w:jc w:val="both"/>
        <w:rPr>
          <w:rFonts w:ascii="Proxima Nova" w:hAnsi="Proxima Nova" w:cs="Arial"/>
          <w:sz w:val="22"/>
          <w:szCs w:val="22"/>
        </w:rPr>
      </w:pPr>
      <w:r w:rsidRPr="00453617">
        <w:rPr>
          <w:rFonts w:ascii="Proxima Nova" w:hAnsi="Proxima Nova" w:cs="Arial"/>
          <w:sz w:val="22"/>
          <w:szCs w:val="22"/>
        </w:rPr>
        <w:t>Bonuses are subject to income tax and national insurance or such other similar statutory deductions as may be subsequently required.  The awards made under the bonus scheme do not constitute part of pensionable salary.</w:t>
      </w:r>
    </w:p>
    <w:p w:rsidR="00053EA3" w:rsidRPr="00453617" w:rsidRDefault="00053EA3" w:rsidP="00053EA3">
      <w:pPr>
        <w:pStyle w:val="Header"/>
        <w:tabs>
          <w:tab w:val="clear" w:pos="4153"/>
          <w:tab w:val="clear" w:pos="8306"/>
          <w:tab w:val="right" w:pos="7513"/>
        </w:tabs>
        <w:jc w:val="both"/>
        <w:rPr>
          <w:rFonts w:ascii="Proxima Nova" w:hAnsi="Proxima Nova" w:cs="Arial"/>
          <w:sz w:val="22"/>
          <w:szCs w:val="22"/>
        </w:rPr>
      </w:pPr>
    </w:p>
    <w:p w:rsidR="00AD5C20" w:rsidRPr="00453617" w:rsidRDefault="00053EA3" w:rsidP="00053EA3">
      <w:pPr>
        <w:pStyle w:val="Header"/>
        <w:tabs>
          <w:tab w:val="clear" w:pos="4153"/>
          <w:tab w:val="clear" w:pos="8306"/>
          <w:tab w:val="right" w:pos="7513"/>
        </w:tabs>
        <w:jc w:val="both"/>
        <w:rPr>
          <w:rFonts w:ascii="Proxima Nova" w:hAnsi="Proxima Nova" w:cs="Arial"/>
          <w:spacing w:val="-3"/>
          <w:sz w:val="22"/>
          <w:szCs w:val="22"/>
        </w:rPr>
      </w:pPr>
      <w:r w:rsidRPr="00453617">
        <w:rPr>
          <w:rFonts w:ascii="Proxima Nova" w:hAnsi="Proxima Nova" w:cs="Arial"/>
          <w:spacing w:val="-3"/>
          <w:sz w:val="22"/>
          <w:szCs w:val="22"/>
        </w:rPr>
        <w:t xml:space="preserve">Bonus payments remain discretionary and the Executive Board reserves the right to reduce or, if appropriate, waive any bonus payable by reference to the targets if, in its opinion, an event has taken place in the Division that has a significant adverse effect on performance or the Group’s overall performance does not justify bonus payments. </w:t>
      </w:r>
    </w:p>
    <w:p w:rsidR="0074353F" w:rsidRPr="00453617" w:rsidRDefault="00053EA3" w:rsidP="00053EA3">
      <w:pPr>
        <w:pStyle w:val="Header"/>
        <w:tabs>
          <w:tab w:val="clear" w:pos="4153"/>
          <w:tab w:val="clear" w:pos="8306"/>
          <w:tab w:val="right" w:pos="7513"/>
        </w:tabs>
        <w:jc w:val="both"/>
        <w:rPr>
          <w:rFonts w:ascii="Proxima Nova" w:hAnsi="Proxima Nova" w:cs="Arial"/>
          <w:spacing w:val="-3"/>
          <w:sz w:val="22"/>
          <w:szCs w:val="22"/>
        </w:rPr>
      </w:pPr>
      <w:r w:rsidRPr="00453617">
        <w:rPr>
          <w:rFonts w:ascii="Proxima Nova" w:hAnsi="Proxima Nova" w:cs="Arial"/>
          <w:spacing w:val="-3"/>
          <w:sz w:val="22"/>
          <w:szCs w:val="22"/>
        </w:rPr>
        <w:t xml:space="preserve"> </w:t>
      </w:r>
    </w:p>
    <w:p w:rsidR="00D81AB7" w:rsidRPr="00453617" w:rsidRDefault="00D81AB7" w:rsidP="00C82A6C">
      <w:pPr>
        <w:pStyle w:val="Header"/>
        <w:tabs>
          <w:tab w:val="clear" w:pos="4153"/>
          <w:tab w:val="clear" w:pos="8306"/>
          <w:tab w:val="right" w:pos="7513"/>
        </w:tabs>
        <w:jc w:val="both"/>
        <w:rPr>
          <w:rFonts w:ascii="Proxima Nova" w:hAnsi="Proxima Nova" w:cs="Arial"/>
          <w:spacing w:val="-3"/>
          <w:sz w:val="22"/>
          <w:szCs w:val="22"/>
        </w:rPr>
      </w:pPr>
    </w:p>
    <w:p w:rsidR="0074353F" w:rsidRPr="00453617" w:rsidRDefault="0074353F" w:rsidP="00053EA3">
      <w:pPr>
        <w:pStyle w:val="Header"/>
        <w:tabs>
          <w:tab w:val="clear" w:pos="4153"/>
          <w:tab w:val="clear" w:pos="8306"/>
          <w:tab w:val="right" w:pos="7513"/>
        </w:tabs>
        <w:jc w:val="both"/>
        <w:rPr>
          <w:rFonts w:ascii="Proxima Nova" w:hAnsi="Proxima Nova" w:cs="Arial"/>
          <w:sz w:val="22"/>
          <w:szCs w:val="22"/>
        </w:rPr>
      </w:pPr>
    </w:p>
    <w:sectPr w:rsidR="0074353F" w:rsidRPr="00453617" w:rsidSect="008D3968">
      <w:footerReference w:type="default" r:id="rId8"/>
      <w:footerReference w:type="first" r:id="rId9"/>
      <w:pgSz w:w="11906" w:h="16838" w:code="9"/>
      <w:pgMar w:top="1418" w:right="1418" w:bottom="1418" w:left="1418" w:header="709" w:footer="851"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7DB" w:rsidRDefault="000F77DB">
      <w:r>
        <w:separator/>
      </w:r>
    </w:p>
  </w:endnote>
  <w:endnote w:type="continuationSeparator" w:id="0">
    <w:p w:rsidR="000F77DB" w:rsidRDefault="000F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Proxima Nova">
    <w:panose1 w:val="02000506030000020004"/>
    <w:charset w:val="00"/>
    <w:family w:val="auto"/>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8F" w:rsidRDefault="0012148F">
    <w:pPr>
      <w:pStyle w:val="Footer"/>
      <w:framePr w:wrap="around" w:vAnchor="text" w:hAnchor="margin" w:xAlign="right" w:y="1"/>
      <w:rPr>
        <w:rStyle w:val="PageNumber"/>
        <w:rFonts w:ascii="Arial" w:hAnsi="Arial" w:cs="Arial"/>
        <w:sz w:val="18"/>
        <w:szCs w:val="18"/>
      </w:rPr>
    </w:pPr>
    <w:r>
      <w:rPr>
        <w:rStyle w:val="PageNumber"/>
        <w:rFonts w:ascii="Arial" w:hAnsi="Arial" w:cs="Arial"/>
        <w:sz w:val="18"/>
        <w:szCs w:val="18"/>
      </w:rPr>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PAGE  </w:instrText>
    </w:r>
    <w:r>
      <w:rPr>
        <w:rStyle w:val="PageNumber"/>
        <w:rFonts w:ascii="Arial" w:hAnsi="Arial" w:cs="Arial"/>
        <w:sz w:val="18"/>
        <w:szCs w:val="18"/>
      </w:rPr>
      <w:fldChar w:fldCharType="separate"/>
    </w:r>
    <w:r w:rsidR="00C82A6C">
      <w:rPr>
        <w:rStyle w:val="PageNumber"/>
        <w:rFonts w:ascii="Arial" w:hAnsi="Arial" w:cs="Arial"/>
        <w:noProof/>
        <w:sz w:val="18"/>
        <w:szCs w:val="18"/>
      </w:rPr>
      <w:t>1</w:t>
    </w:r>
    <w:r>
      <w:rPr>
        <w:rStyle w:val="PageNumber"/>
        <w:rFonts w:ascii="Arial" w:hAnsi="Arial" w:cs="Arial"/>
        <w:sz w:val="18"/>
        <w:szCs w:val="18"/>
      </w:rPr>
      <w:fldChar w:fldCharType="end"/>
    </w:r>
    <w:r>
      <w:rPr>
        <w:rStyle w:val="PageNumber"/>
        <w:rFonts w:ascii="Arial" w:hAnsi="Arial" w:cs="Arial"/>
        <w:sz w:val="18"/>
        <w:szCs w:val="18"/>
      </w:rPr>
      <w:t xml:space="preserve"> </w:t>
    </w:r>
  </w:p>
  <w:p w:rsidR="0012148F" w:rsidRDefault="0012148F">
    <w:pPr>
      <w:pStyle w:val="Footer"/>
      <w:tabs>
        <w:tab w:val="clear" w:pos="8306"/>
        <w:tab w:val="right" w:pos="9072"/>
      </w:tabs>
      <w:ind w:right="360"/>
      <w:rPr>
        <w:rFonts w:ascii="Arial" w:hAnsi="Arial" w:cs="Arial"/>
        <w:sz w:val="18"/>
        <w:szCs w:val="18"/>
      </w:rPr>
    </w:pPr>
  </w:p>
  <w:p w:rsidR="0012148F" w:rsidRDefault="0012148F">
    <w:pPr>
      <w:pStyle w:val="Footer"/>
      <w:tabs>
        <w:tab w:val="clear" w:pos="8306"/>
        <w:tab w:val="right" w:pos="9072"/>
      </w:tabs>
      <w:ind w:right="360"/>
      <w:rPr>
        <w:rFonts w:ascii="Arial" w:hAnsi="Arial" w:cs="Arial"/>
        <w:sz w:val="18"/>
        <w:szCs w:val="18"/>
      </w:rPr>
    </w:pPr>
    <w:r>
      <w:rPr>
        <w:rFonts w:ascii="Arial" w:hAnsi="Arial" w:cs="Arial"/>
        <w:sz w:val="18"/>
        <w:szCs w:val="18"/>
      </w:rPr>
      <w:t>Issue: 21</w:t>
    </w:r>
    <w:r>
      <w:rPr>
        <w:rFonts w:ascii="Arial" w:hAnsi="Arial" w:cs="Arial"/>
        <w:sz w:val="18"/>
        <w:szCs w:val="18"/>
      </w:rPr>
      <w:tab/>
    </w:r>
    <w:r>
      <w:rPr>
        <w:rFonts w:ascii="Arial" w:hAnsi="Arial" w:cs="Arial"/>
        <w:sz w:val="18"/>
        <w:szCs w:val="18"/>
      </w:rPr>
      <w:tab/>
    </w:r>
  </w:p>
  <w:p w:rsidR="0012148F" w:rsidRDefault="0012148F">
    <w:pPr>
      <w:pStyle w:val="Footer"/>
      <w:tabs>
        <w:tab w:val="clear" w:pos="8306"/>
        <w:tab w:val="right" w:pos="9072"/>
      </w:tabs>
      <w:rPr>
        <w:rFonts w:ascii="Arial" w:hAnsi="Arial" w:cs="Arial"/>
        <w:sz w:val="20"/>
      </w:rPr>
    </w:pPr>
    <w:r>
      <w:rPr>
        <w:rFonts w:ascii="Arial" w:hAnsi="Arial" w:cs="Arial"/>
        <w:sz w:val="18"/>
        <w:szCs w:val="18"/>
      </w:rPr>
      <w:t>Issue Date:   September 2021</w:t>
    </w:r>
    <w:r>
      <w:rPr>
        <w:rFonts w:ascii="Arial" w:hAnsi="Arial" w:cs="Arial"/>
        <w:sz w:val="20"/>
      </w:rPr>
      <w:tab/>
    </w:r>
  </w:p>
  <w:p w:rsidR="0012148F" w:rsidRPr="00DA39E9" w:rsidRDefault="0012148F" w:rsidP="00A94B2F">
    <w:pPr>
      <w:pStyle w:val="Footer"/>
      <w:tabs>
        <w:tab w:val="left" w:pos="2136"/>
        <w:tab w:val="center" w:pos="4481"/>
      </w:tabs>
    </w:pPr>
    <w:r>
      <w:tab/>
    </w:r>
    <w:r>
      <w:rPr>
        <w:noProof/>
        <w:lang w:eastAsia="en-GB"/>
      </w:rPr>
      <w:drawing>
        <wp:anchor distT="0" distB="0" distL="114300" distR="114300" simplePos="0" relativeHeight="251660288" behindDoc="0" locked="0" layoutInCell="1" allowOverlap="1" wp14:anchorId="7353D5F3" wp14:editId="7243C449">
          <wp:simplePos x="0" y="0"/>
          <wp:positionH relativeFrom="column">
            <wp:posOffset>-466090</wp:posOffset>
          </wp:positionH>
          <wp:positionV relativeFrom="paragraph">
            <wp:posOffset>63500</wp:posOffset>
          </wp:positionV>
          <wp:extent cx="770760" cy="241920"/>
          <wp:effectExtent l="0" t="0" r="4445"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0760" cy="24192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2CCE0BD9" wp14:editId="77A949E3">
          <wp:simplePos x="0" y="0"/>
          <wp:positionH relativeFrom="column">
            <wp:posOffset>4640775</wp:posOffset>
          </wp:positionH>
          <wp:positionV relativeFrom="paragraph">
            <wp:posOffset>635</wp:posOffset>
          </wp:positionV>
          <wp:extent cx="1504950" cy="321945"/>
          <wp:effectExtent l="0" t="0" r="6350" b="0"/>
          <wp:wrapNone/>
          <wp:docPr id="4" name="Picture 84"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84" descr="Logo&#10;&#10;Description automatically generated"/>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50" cy="321945"/>
                  </a:xfrm>
                  <a:prstGeom prst="rect">
                    <a:avLst/>
                  </a:prstGeom>
                  <a:noFill/>
                  <a:ln>
                    <a:noFill/>
                  </a:ln>
                </pic:spPr>
              </pic:pic>
            </a:graphicData>
          </a:graphic>
          <wp14:sizeRelV relativeFrom="margin">
            <wp14:pctHeight>0</wp14:pctHeight>
          </wp14:sizeRelV>
        </wp:anchor>
      </w:drawing>
    </w:r>
  </w:p>
  <w:p w:rsidR="0012148F" w:rsidRDefault="0012148F">
    <w:pPr>
      <w:pStyle w:val="Footer"/>
      <w:tabs>
        <w:tab w:val="clear" w:pos="8306"/>
        <w:tab w:val="right" w:pos="9072"/>
      </w:tabs>
      <w:rPr>
        <w:sz w:val="20"/>
      </w:rPr>
    </w:pPr>
    <w:r>
      <w:rPr>
        <w:rFonts w:ascii="Arial" w:hAnsi="Arial" w:cs="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8F" w:rsidRPr="007A11B6" w:rsidRDefault="0012148F">
    <w:pPr>
      <w:pStyle w:val="Footer"/>
      <w:framePr w:wrap="around" w:vAnchor="text" w:hAnchor="margin" w:xAlign="right" w:y="1"/>
      <w:rPr>
        <w:rStyle w:val="PageNumber"/>
        <w:rFonts w:ascii="Arial" w:hAnsi="Arial" w:cs="Arial"/>
        <w:sz w:val="18"/>
        <w:szCs w:val="18"/>
      </w:rPr>
    </w:pPr>
    <w:r w:rsidRPr="007A11B6">
      <w:rPr>
        <w:rStyle w:val="PageNumber"/>
        <w:rFonts w:ascii="Arial" w:hAnsi="Arial" w:cs="Arial"/>
        <w:sz w:val="18"/>
        <w:szCs w:val="18"/>
      </w:rPr>
      <w:t xml:space="preserve">Page </w:t>
    </w:r>
    <w:r w:rsidRPr="007A11B6">
      <w:rPr>
        <w:rStyle w:val="PageNumber"/>
        <w:rFonts w:ascii="Arial" w:hAnsi="Arial" w:cs="Arial"/>
        <w:sz w:val="18"/>
        <w:szCs w:val="18"/>
      </w:rPr>
      <w:fldChar w:fldCharType="begin"/>
    </w:r>
    <w:r w:rsidRPr="007A11B6">
      <w:rPr>
        <w:rStyle w:val="PageNumber"/>
        <w:rFonts w:ascii="Arial" w:hAnsi="Arial" w:cs="Arial"/>
        <w:sz w:val="18"/>
        <w:szCs w:val="18"/>
      </w:rPr>
      <w:instrText xml:space="preserve">PAGE  </w:instrText>
    </w:r>
    <w:r w:rsidRPr="007A11B6">
      <w:rPr>
        <w:rStyle w:val="PageNumber"/>
        <w:rFonts w:ascii="Arial" w:hAnsi="Arial" w:cs="Arial"/>
        <w:sz w:val="18"/>
        <w:szCs w:val="18"/>
      </w:rPr>
      <w:fldChar w:fldCharType="separate"/>
    </w:r>
    <w:r>
      <w:rPr>
        <w:rStyle w:val="PageNumber"/>
        <w:rFonts w:ascii="Arial" w:hAnsi="Arial" w:cs="Arial"/>
        <w:noProof/>
        <w:sz w:val="18"/>
        <w:szCs w:val="18"/>
      </w:rPr>
      <w:t>1</w:t>
    </w:r>
    <w:r w:rsidRPr="007A11B6">
      <w:rPr>
        <w:rStyle w:val="PageNumber"/>
        <w:rFonts w:ascii="Arial" w:hAnsi="Arial" w:cs="Arial"/>
        <w:sz w:val="18"/>
        <w:szCs w:val="18"/>
      </w:rPr>
      <w:fldChar w:fldCharType="end"/>
    </w:r>
    <w:r w:rsidRPr="007A11B6">
      <w:rPr>
        <w:rStyle w:val="PageNumber"/>
        <w:rFonts w:ascii="Arial" w:hAnsi="Arial" w:cs="Arial"/>
        <w:sz w:val="18"/>
        <w:szCs w:val="18"/>
      </w:rPr>
      <w:t xml:space="preserve"> </w:t>
    </w:r>
  </w:p>
  <w:p w:rsidR="0012148F" w:rsidRPr="007A11B6" w:rsidRDefault="0012148F" w:rsidP="007A11B6">
    <w:pPr>
      <w:pStyle w:val="Footer"/>
      <w:tabs>
        <w:tab w:val="clear" w:pos="8306"/>
        <w:tab w:val="right" w:pos="9072"/>
      </w:tabs>
      <w:ind w:right="360"/>
      <w:rPr>
        <w:rFonts w:ascii="Arial" w:hAnsi="Arial" w:cs="Arial"/>
        <w:sz w:val="18"/>
        <w:szCs w:val="18"/>
      </w:rPr>
    </w:pPr>
    <w:r>
      <w:rPr>
        <w:rFonts w:ascii="Arial" w:hAnsi="Arial" w:cs="Arial"/>
        <w:sz w:val="18"/>
        <w:szCs w:val="18"/>
      </w:rPr>
      <w:t>Issue: 10</w:t>
    </w:r>
    <w:r>
      <w:rPr>
        <w:rFonts w:ascii="Arial" w:hAnsi="Arial" w:cs="Arial"/>
        <w:sz w:val="18"/>
        <w:szCs w:val="18"/>
      </w:rPr>
      <w:tab/>
    </w:r>
    <w:r w:rsidRPr="007A11B6">
      <w:rPr>
        <w:rFonts w:ascii="Arial" w:hAnsi="Arial" w:cs="Arial"/>
        <w:sz w:val="18"/>
        <w:szCs w:val="18"/>
      </w:rPr>
      <w:tab/>
    </w:r>
  </w:p>
  <w:p w:rsidR="0012148F" w:rsidRPr="007A11B6" w:rsidRDefault="0012148F" w:rsidP="007A11B6">
    <w:pPr>
      <w:pStyle w:val="Footer"/>
      <w:tabs>
        <w:tab w:val="clear" w:pos="4153"/>
        <w:tab w:val="clear" w:pos="8306"/>
        <w:tab w:val="right" w:pos="9090"/>
      </w:tabs>
      <w:ind w:right="360"/>
      <w:rPr>
        <w:sz w:val="18"/>
        <w:szCs w:val="18"/>
      </w:rPr>
    </w:pPr>
    <w:r>
      <w:rPr>
        <w:rFonts w:ascii="Arial" w:hAnsi="Arial" w:cs="Arial"/>
        <w:sz w:val="18"/>
        <w:szCs w:val="18"/>
      </w:rPr>
      <w:t xml:space="preserve">Issue Date: September 2010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7DB" w:rsidRDefault="000F77DB">
      <w:r>
        <w:separator/>
      </w:r>
    </w:p>
  </w:footnote>
  <w:footnote w:type="continuationSeparator" w:id="0">
    <w:p w:rsidR="000F77DB" w:rsidRDefault="000F7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F09"/>
    <w:multiLevelType w:val="multilevel"/>
    <w:tmpl w:val="94A63F6C"/>
    <w:lvl w:ilvl="0">
      <w:start w:val="1"/>
      <w:numFmt w:val="decimal"/>
      <w:lvlText w:val="%1."/>
      <w:lvlJc w:val="left"/>
      <w:pPr>
        <w:tabs>
          <w:tab w:val="num" w:pos="643"/>
        </w:tabs>
        <w:ind w:left="643" w:hanging="360"/>
      </w:pPr>
      <w:rPr>
        <w:rFonts w:hint="default"/>
      </w:rPr>
    </w:lvl>
    <w:lvl w:ilvl="1">
      <w:start w:val="3"/>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32E2176"/>
    <w:multiLevelType w:val="hybridMultilevel"/>
    <w:tmpl w:val="B538B6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47573"/>
    <w:multiLevelType w:val="hybridMultilevel"/>
    <w:tmpl w:val="FBE2B5E8"/>
    <w:lvl w:ilvl="0" w:tplc="0809000F">
      <w:start w:val="1"/>
      <w:numFmt w:val="decimal"/>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3" w15:restartNumberingAfterBreak="0">
    <w:nsid w:val="10BB7C0B"/>
    <w:multiLevelType w:val="hybridMultilevel"/>
    <w:tmpl w:val="64E2D2D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381F4E"/>
    <w:multiLevelType w:val="hybridMultilevel"/>
    <w:tmpl w:val="2E7811E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3780E67"/>
    <w:multiLevelType w:val="hybridMultilevel"/>
    <w:tmpl w:val="746A7EC2"/>
    <w:lvl w:ilvl="0" w:tplc="753AD16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16487B3C"/>
    <w:multiLevelType w:val="hybridMultilevel"/>
    <w:tmpl w:val="A2004C74"/>
    <w:lvl w:ilvl="0" w:tplc="056E97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7718D1"/>
    <w:multiLevelType w:val="hybridMultilevel"/>
    <w:tmpl w:val="9A764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24DCB"/>
    <w:multiLevelType w:val="hybridMultilevel"/>
    <w:tmpl w:val="4F200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7E7DED"/>
    <w:multiLevelType w:val="hybridMultilevel"/>
    <w:tmpl w:val="AA9A6564"/>
    <w:lvl w:ilvl="0" w:tplc="20720246">
      <w:start w:val="1"/>
      <w:numFmt w:val="decimal"/>
      <w:lvlText w:val="%1."/>
      <w:lvlJc w:val="left"/>
      <w:pPr>
        <w:tabs>
          <w:tab w:val="num" w:pos="810"/>
        </w:tabs>
        <w:ind w:left="810" w:hanging="360"/>
      </w:pPr>
      <w:rPr>
        <w:rFonts w:hint="default"/>
      </w:rPr>
    </w:lvl>
    <w:lvl w:ilvl="1" w:tplc="08090019" w:tentative="1">
      <w:start w:val="1"/>
      <w:numFmt w:val="lowerLetter"/>
      <w:lvlText w:val="%2."/>
      <w:lvlJc w:val="left"/>
      <w:pPr>
        <w:tabs>
          <w:tab w:val="num" w:pos="1530"/>
        </w:tabs>
        <w:ind w:left="1530" w:hanging="360"/>
      </w:pPr>
    </w:lvl>
    <w:lvl w:ilvl="2" w:tplc="0809001B" w:tentative="1">
      <w:start w:val="1"/>
      <w:numFmt w:val="lowerRoman"/>
      <w:lvlText w:val="%3."/>
      <w:lvlJc w:val="right"/>
      <w:pPr>
        <w:tabs>
          <w:tab w:val="num" w:pos="2250"/>
        </w:tabs>
        <w:ind w:left="2250" w:hanging="180"/>
      </w:p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abstractNum w:abstractNumId="10" w15:restartNumberingAfterBreak="0">
    <w:nsid w:val="20657CBA"/>
    <w:multiLevelType w:val="hybridMultilevel"/>
    <w:tmpl w:val="64E2D2D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39968E9"/>
    <w:multiLevelType w:val="hybridMultilevel"/>
    <w:tmpl w:val="2642207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44D4F64"/>
    <w:multiLevelType w:val="hybridMultilevel"/>
    <w:tmpl w:val="0C28D3F6"/>
    <w:lvl w:ilvl="0" w:tplc="341C6982">
      <w:start w:val="1"/>
      <w:numFmt w:val="bullet"/>
      <w:lvlText w:val=""/>
      <w:lvlJc w:val="left"/>
      <w:pPr>
        <w:ind w:left="1440" w:hanging="360"/>
      </w:pPr>
      <w:rPr>
        <w:rFonts w:ascii="Symbol" w:hAnsi="Symbol"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5013E15"/>
    <w:multiLevelType w:val="hybridMultilevel"/>
    <w:tmpl w:val="D2D24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C30074"/>
    <w:multiLevelType w:val="hybridMultilevel"/>
    <w:tmpl w:val="8790252E"/>
    <w:lvl w:ilvl="0" w:tplc="650042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62337E"/>
    <w:multiLevelType w:val="hybridMultilevel"/>
    <w:tmpl w:val="6A884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112E30"/>
    <w:multiLevelType w:val="hybridMultilevel"/>
    <w:tmpl w:val="F5E040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07683F"/>
    <w:multiLevelType w:val="hybridMultilevel"/>
    <w:tmpl w:val="12465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2E4E7D"/>
    <w:multiLevelType w:val="hybridMultilevel"/>
    <w:tmpl w:val="CFB015CC"/>
    <w:lvl w:ilvl="0" w:tplc="93D0F8A4">
      <w:start w:val="1"/>
      <w:numFmt w:val="bullet"/>
      <w:lvlText w:val="•"/>
      <w:lvlJc w:val="left"/>
      <w:pPr>
        <w:tabs>
          <w:tab w:val="num" w:pos="720"/>
        </w:tabs>
        <w:ind w:left="720" w:hanging="360"/>
      </w:pPr>
      <w:rPr>
        <w:rFonts w:ascii="Arial" w:hAnsi="Arial" w:hint="default"/>
      </w:rPr>
    </w:lvl>
    <w:lvl w:ilvl="1" w:tplc="62A4B05A" w:tentative="1">
      <w:start w:val="1"/>
      <w:numFmt w:val="bullet"/>
      <w:lvlText w:val="•"/>
      <w:lvlJc w:val="left"/>
      <w:pPr>
        <w:tabs>
          <w:tab w:val="num" w:pos="1440"/>
        </w:tabs>
        <w:ind w:left="1440" w:hanging="360"/>
      </w:pPr>
      <w:rPr>
        <w:rFonts w:ascii="Arial" w:hAnsi="Arial" w:hint="default"/>
      </w:rPr>
    </w:lvl>
    <w:lvl w:ilvl="2" w:tplc="2020AB5A" w:tentative="1">
      <w:start w:val="1"/>
      <w:numFmt w:val="bullet"/>
      <w:lvlText w:val="•"/>
      <w:lvlJc w:val="left"/>
      <w:pPr>
        <w:tabs>
          <w:tab w:val="num" w:pos="2160"/>
        </w:tabs>
        <w:ind w:left="2160" w:hanging="360"/>
      </w:pPr>
      <w:rPr>
        <w:rFonts w:ascii="Arial" w:hAnsi="Arial" w:hint="default"/>
      </w:rPr>
    </w:lvl>
    <w:lvl w:ilvl="3" w:tplc="135883B2" w:tentative="1">
      <w:start w:val="1"/>
      <w:numFmt w:val="bullet"/>
      <w:lvlText w:val="•"/>
      <w:lvlJc w:val="left"/>
      <w:pPr>
        <w:tabs>
          <w:tab w:val="num" w:pos="2880"/>
        </w:tabs>
        <w:ind w:left="2880" w:hanging="360"/>
      </w:pPr>
      <w:rPr>
        <w:rFonts w:ascii="Arial" w:hAnsi="Arial" w:hint="default"/>
      </w:rPr>
    </w:lvl>
    <w:lvl w:ilvl="4" w:tplc="BF70DF4E" w:tentative="1">
      <w:start w:val="1"/>
      <w:numFmt w:val="bullet"/>
      <w:lvlText w:val="•"/>
      <w:lvlJc w:val="left"/>
      <w:pPr>
        <w:tabs>
          <w:tab w:val="num" w:pos="3600"/>
        </w:tabs>
        <w:ind w:left="3600" w:hanging="360"/>
      </w:pPr>
      <w:rPr>
        <w:rFonts w:ascii="Arial" w:hAnsi="Arial" w:hint="default"/>
      </w:rPr>
    </w:lvl>
    <w:lvl w:ilvl="5" w:tplc="6EC4ECF0" w:tentative="1">
      <w:start w:val="1"/>
      <w:numFmt w:val="bullet"/>
      <w:lvlText w:val="•"/>
      <w:lvlJc w:val="left"/>
      <w:pPr>
        <w:tabs>
          <w:tab w:val="num" w:pos="4320"/>
        </w:tabs>
        <w:ind w:left="4320" w:hanging="360"/>
      </w:pPr>
      <w:rPr>
        <w:rFonts w:ascii="Arial" w:hAnsi="Arial" w:hint="default"/>
      </w:rPr>
    </w:lvl>
    <w:lvl w:ilvl="6" w:tplc="6C2A02CE" w:tentative="1">
      <w:start w:val="1"/>
      <w:numFmt w:val="bullet"/>
      <w:lvlText w:val="•"/>
      <w:lvlJc w:val="left"/>
      <w:pPr>
        <w:tabs>
          <w:tab w:val="num" w:pos="5040"/>
        </w:tabs>
        <w:ind w:left="5040" w:hanging="360"/>
      </w:pPr>
      <w:rPr>
        <w:rFonts w:ascii="Arial" w:hAnsi="Arial" w:hint="default"/>
      </w:rPr>
    </w:lvl>
    <w:lvl w:ilvl="7" w:tplc="0C84754E" w:tentative="1">
      <w:start w:val="1"/>
      <w:numFmt w:val="bullet"/>
      <w:lvlText w:val="•"/>
      <w:lvlJc w:val="left"/>
      <w:pPr>
        <w:tabs>
          <w:tab w:val="num" w:pos="5760"/>
        </w:tabs>
        <w:ind w:left="5760" w:hanging="360"/>
      </w:pPr>
      <w:rPr>
        <w:rFonts w:ascii="Arial" w:hAnsi="Arial" w:hint="default"/>
      </w:rPr>
    </w:lvl>
    <w:lvl w:ilvl="8" w:tplc="A716897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AFD36DC"/>
    <w:multiLevelType w:val="hybridMultilevel"/>
    <w:tmpl w:val="F6CC92AC"/>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CF6451"/>
    <w:multiLevelType w:val="hybridMultilevel"/>
    <w:tmpl w:val="2642207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6A27170"/>
    <w:multiLevelType w:val="hybridMultilevel"/>
    <w:tmpl w:val="2DF44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E177EC7"/>
    <w:multiLevelType w:val="hybridMultilevel"/>
    <w:tmpl w:val="C276B5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52901F37"/>
    <w:multiLevelType w:val="multilevel"/>
    <w:tmpl w:val="5DA4D86C"/>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81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9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400" w:hanging="1800"/>
      </w:pPr>
      <w:rPr>
        <w:rFonts w:hint="default"/>
      </w:rPr>
    </w:lvl>
  </w:abstractNum>
  <w:abstractNum w:abstractNumId="24" w15:restartNumberingAfterBreak="0">
    <w:nsid w:val="584B0C01"/>
    <w:multiLevelType w:val="hybridMultilevel"/>
    <w:tmpl w:val="64E2D2D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C504585"/>
    <w:multiLevelType w:val="hybridMultilevel"/>
    <w:tmpl w:val="87C62886"/>
    <w:lvl w:ilvl="0" w:tplc="150CDAF6">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1511B65"/>
    <w:multiLevelType w:val="hybridMultilevel"/>
    <w:tmpl w:val="13DC5B16"/>
    <w:lvl w:ilvl="0" w:tplc="469E81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A76DD3"/>
    <w:multiLevelType w:val="hybridMultilevel"/>
    <w:tmpl w:val="19202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DB310D"/>
    <w:multiLevelType w:val="hybridMultilevel"/>
    <w:tmpl w:val="6D8C36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40F5073"/>
    <w:multiLevelType w:val="hybridMultilevel"/>
    <w:tmpl w:val="74F67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5469CE"/>
    <w:multiLevelType w:val="hybridMultilevel"/>
    <w:tmpl w:val="A18269F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5632FC"/>
    <w:multiLevelType w:val="multilevel"/>
    <w:tmpl w:val="94A63F6C"/>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67AB5849"/>
    <w:multiLevelType w:val="hybridMultilevel"/>
    <w:tmpl w:val="E41E031A"/>
    <w:lvl w:ilvl="0" w:tplc="C4C2D95A">
      <w:start w:val="1"/>
      <w:numFmt w:val="decimal"/>
      <w:lvlText w:val="%1."/>
      <w:lvlJc w:val="left"/>
      <w:pPr>
        <w:tabs>
          <w:tab w:val="num" w:pos="810"/>
        </w:tabs>
        <w:ind w:left="810" w:hanging="36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F7229A8"/>
    <w:multiLevelType w:val="hybridMultilevel"/>
    <w:tmpl w:val="0FE4DF6A"/>
    <w:lvl w:ilvl="0" w:tplc="513CBDFC">
      <w:start w:val="2"/>
      <w:numFmt w:val="bullet"/>
      <w:lvlText w:val="-"/>
      <w:lvlJc w:val="left"/>
      <w:pPr>
        <w:tabs>
          <w:tab w:val="num" w:pos="1800"/>
        </w:tabs>
        <w:ind w:left="1800" w:hanging="360"/>
      </w:pPr>
      <w:rPr>
        <w:rFonts w:ascii="Book Antiqua" w:eastAsia="Times New Roman" w:hAnsi="Book Antiqua" w:cs="Times New Roman"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70326C1C"/>
    <w:multiLevelType w:val="hybridMultilevel"/>
    <w:tmpl w:val="C1B2583C"/>
    <w:lvl w:ilvl="0" w:tplc="A8C65524">
      <w:numFmt w:val="bullet"/>
      <w:lvlText w:val="-"/>
      <w:lvlJc w:val="left"/>
      <w:pPr>
        <w:ind w:left="720" w:hanging="360"/>
      </w:pPr>
      <w:rPr>
        <w:rFonts w:ascii="Proxima Nova" w:eastAsia="Times New Roman" w:hAnsi="Proxima Nova" w:cs="Book Antiqu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650A3B"/>
    <w:multiLevelType w:val="hybridMultilevel"/>
    <w:tmpl w:val="E41E031A"/>
    <w:lvl w:ilvl="0" w:tplc="C4C2D95A">
      <w:start w:val="1"/>
      <w:numFmt w:val="decimal"/>
      <w:lvlText w:val="%1."/>
      <w:lvlJc w:val="left"/>
      <w:pPr>
        <w:tabs>
          <w:tab w:val="num" w:pos="810"/>
        </w:tabs>
        <w:ind w:left="810" w:hanging="36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70F523A"/>
    <w:multiLevelType w:val="hybridMultilevel"/>
    <w:tmpl w:val="1C08E10A"/>
    <w:lvl w:ilvl="0" w:tplc="C284DC4A">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8B220DA"/>
    <w:multiLevelType w:val="hybridMultilevel"/>
    <w:tmpl w:val="64E2D2D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A305358"/>
    <w:multiLevelType w:val="hybridMultilevel"/>
    <w:tmpl w:val="D92C2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973C0B"/>
    <w:multiLevelType w:val="hybridMultilevel"/>
    <w:tmpl w:val="ECAAF848"/>
    <w:lvl w:ilvl="0" w:tplc="120A773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B93F5A"/>
    <w:multiLevelType w:val="hybridMultilevel"/>
    <w:tmpl w:val="E41E031A"/>
    <w:lvl w:ilvl="0" w:tplc="C4C2D95A">
      <w:start w:val="1"/>
      <w:numFmt w:val="decimal"/>
      <w:lvlText w:val="%1."/>
      <w:lvlJc w:val="left"/>
      <w:pPr>
        <w:tabs>
          <w:tab w:val="num" w:pos="810"/>
        </w:tabs>
        <w:ind w:left="810" w:hanging="36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D2B1F46"/>
    <w:multiLevelType w:val="hybridMultilevel"/>
    <w:tmpl w:val="2C922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111D80"/>
    <w:multiLevelType w:val="hybridMultilevel"/>
    <w:tmpl w:val="F7B0AD88"/>
    <w:lvl w:ilvl="0" w:tplc="003442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6"/>
  </w:num>
  <w:num w:numId="3">
    <w:abstractNumId w:val="36"/>
  </w:num>
  <w:num w:numId="4">
    <w:abstractNumId w:val="4"/>
  </w:num>
  <w:num w:numId="5">
    <w:abstractNumId w:val="9"/>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1"/>
  </w:num>
  <w:num w:numId="9">
    <w:abstractNumId w:val="22"/>
  </w:num>
  <w:num w:numId="10">
    <w:abstractNumId w:val="21"/>
  </w:num>
  <w:num w:numId="11">
    <w:abstractNumId w:val="33"/>
  </w:num>
  <w:num w:numId="12">
    <w:abstractNumId w:val="2"/>
  </w:num>
  <w:num w:numId="13">
    <w:abstractNumId w:val="32"/>
  </w:num>
  <w:num w:numId="14">
    <w:abstractNumId w:val="35"/>
  </w:num>
  <w:num w:numId="15">
    <w:abstractNumId w:val="0"/>
  </w:num>
  <w:num w:numId="16">
    <w:abstractNumId w:val="29"/>
  </w:num>
  <w:num w:numId="17">
    <w:abstractNumId w:val="1"/>
  </w:num>
  <w:num w:numId="18">
    <w:abstractNumId w:val="20"/>
  </w:num>
  <w:num w:numId="19">
    <w:abstractNumId w:val="22"/>
  </w:num>
  <w:num w:numId="20">
    <w:abstractNumId w:val="24"/>
  </w:num>
  <w:num w:numId="21">
    <w:abstractNumId w:val="10"/>
  </w:num>
  <w:num w:numId="22">
    <w:abstractNumId w:val="3"/>
  </w:num>
  <w:num w:numId="23">
    <w:abstractNumId w:val="37"/>
  </w:num>
  <w:num w:numId="24">
    <w:abstractNumId w:val="8"/>
  </w:num>
  <w:num w:numId="25">
    <w:abstractNumId w:val="26"/>
  </w:num>
  <w:num w:numId="26">
    <w:abstractNumId w:val="14"/>
  </w:num>
  <w:num w:numId="27">
    <w:abstractNumId w:val="25"/>
  </w:num>
  <w:num w:numId="28">
    <w:abstractNumId w:val="28"/>
  </w:num>
  <w:num w:numId="29">
    <w:abstractNumId w:val="19"/>
  </w:num>
  <w:num w:numId="30">
    <w:abstractNumId w:val="11"/>
  </w:num>
  <w:num w:numId="31">
    <w:abstractNumId w:val="6"/>
  </w:num>
  <w:num w:numId="32">
    <w:abstractNumId w:val="41"/>
  </w:num>
  <w:num w:numId="33">
    <w:abstractNumId w:val="39"/>
  </w:num>
  <w:num w:numId="34">
    <w:abstractNumId w:val="38"/>
  </w:num>
  <w:num w:numId="35">
    <w:abstractNumId w:val="12"/>
  </w:num>
  <w:num w:numId="36">
    <w:abstractNumId w:val="21"/>
  </w:num>
  <w:num w:numId="37">
    <w:abstractNumId w:val="33"/>
  </w:num>
  <w:num w:numId="38">
    <w:abstractNumId w:val="13"/>
  </w:num>
  <w:num w:numId="39">
    <w:abstractNumId w:val="30"/>
  </w:num>
  <w:num w:numId="40">
    <w:abstractNumId w:val="5"/>
  </w:num>
  <w:num w:numId="41">
    <w:abstractNumId w:val="42"/>
  </w:num>
  <w:num w:numId="42">
    <w:abstractNumId w:val="31"/>
  </w:num>
  <w:num w:numId="43">
    <w:abstractNumId w:val="18"/>
  </w:num>
  <w:num w:numId="44">
    <w:abstractNumId w:val="17"/>
  </w:num>
  <w:num w:numId="45">
    <w:abstractNumId w:val="7"/>
  </w:num>
  <w:num w:numId="46">
    <w:abstractNumId w:val="27"/>
  </w:num>
  <w:num w:numId="47">
    <w:abstractNumId w:val="34"/>
  </w:num>
  <w:num w:numId="4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AD5"/>
    <w:rsid w:val="00001DC7"/>
    <w:rsid w:val="000077AD"/>
    <w:rsid w:val="000151EF"/>
    <w:rsid w:val="00021357"/>
    <w:rsid w:val="0002193B"/>
    <w:rsid w:val="000256E0"/>
    <w:rsid w:val="0003447C"/>
    <w:rsid w:val="00034668"/>
    <w:rsid w:val="000359F0"/>
    <w:rsid w:val="00037312"/>
    <w:rsid w:val="00041D66"/>
    <w:rsid w:val="00042882"/>
    <w:rsid w:val="000436AF"/>
    <w:rsid w:val="00043C17"/>
    <w:rsid w:val="00044E99"/>
    <w:rsid w:val="00047BE3"/>
    <w:rsid w:val="00053EA3"/>
    <w:rsid w:val="00054457"/>
    <w:rsid w:val="00063A2A"/>
    <w:rsid w:val="00066746"/>
    <w:rsid w:val="0006675D"/>
    <w:rsid w:val="00071833"/>
    <w:rsid w:val="00074C74"/>
    <w:rsid w:val="0008052D"/>
    <w:rsid w:val="00083478"/>
    <w:rsid w:val="000853D6"/>
    <w:rsid w:val="00090BA6"/>
    <w:rsid w:val="000A0BC6"/>
    <w:rsid w:val="000A0D4C"/>
    <w:rsid w:val="000A54C8"/>
    <w:rsid w:val="000A5ED9"/>
    <w:rsid w:val="000A6816"/>
    <w:rsid w:val="000B12E9"/>
    <w:rsid w:val="000B153C"/>
    <w:rsid w:val="000B3157"/>
    <w:rsid w:val="000B5849"/>
    <w:rsid w:val="000B7591"/>
    <w:rsid w:val="000D3B4A"/>
    <w:rsid w:val="000D5D8D"/>
    <w:rsid w:val="000D62F5"/>
    <w:rsid w:val="000D6529"/>
    <w:rsid w:val="000D670D"/>
    <w:rsid w:val="000D749A"/>
    <w:rsid w:val="000E010C"/>
    <w:rsid w:val="000E2003"/>
    <w:rsid w:val="000E627F"/>
    <w:rsid w:val="000F347B"/>
    <w:rsid w:val="000F51AB"/>
    <w:rsid w:val="000F77DB"/>
    <w:rsid w:val="0010047A"/>
    <w:rsid w:val="00101063"/>
    <w:rsid w:val="00106D4C"/>
    <w:rsid w:val="00107E12"/>
    <w:rsid w:val="00110560"/>
    <w:rsid w:val="00111385"/>
    <w:rsid w:val="00112921"/>
    <w:rsid w:val="00112D96"/>
    <w:rsid w:val="001147E5"/>
    <w:rsid w:val="0011683F"/>
    <w:rsid w:val="00120868"/>
    <w:rsid w:val="0012148F"/>
    <w:rsid w:val="0012395D"/>
    <w:rsid w:val="00125FE4"/>
    <w:rsid w:val="001268E6"/>
    <w:rsid w:val="00126C9D"/>
    <w:rsid w:val="00127B74"/>
    <w:rsid w:val="0013042D"/>
    <w:rsid w:val="001311E8"/>
    <w:rsid w:val="00132C0E"/>
    <w:rsid w:val="001349DE"/>
    <w:rsid w:val="00137BEE"/>
    <w:rsid w:val="00145A15"/>
    <w:rsid w:val="00147DC1"/>
    <w:rsid w:val="00151759"/>
    <w:rsid w:val="00154A60"/>
    <w:rsid w:val="00157E23"/>
    <w:rsid w:val="0016026F"/>
    <w:rsid w:val="0016167A"/>
    <w:rsid w:val="00162193"/>
    <w:rsid w:val="00162691"/>
    <w:rsid w:val="0016486F"/>
    <w:rsid w:val="001677E2"/>
    <w:rsid w:val="00170ED5"/>
    <w:rsid w:val="00171704"/>
    <w:rsid w:val="00174C0E"/>
    <w:rsid w:val="00183B58"/>
    <w:rsid w:val="00187978"/>
    <w:rsid w:val="001935BD"/>
    <w:rsid w:val="00194972"/>
    <w:rsid w:val="00196BCD"/>
    <w:rsid w:val="00197145"/>
    <w:rsid w:val="001A14C7"/>
    <w:rsid w:val="001A16C4"/>
    <w:rsid w:val="001A17BD"/>
    <w:rsid w:val="001A532F"/>
    <w:rsid w:val="001A5721"/>
    <w:rsid w:val="001A6E41"/>
    <w:rsid w:val="001B0759"/>
    <w:rsid w:val="001D61CA"/>
    <w:rsid w:val="001E2420"/>
    <w:rsid w:val="001E5198"/>
    <w:rsid w:val="001E58C7"/>
    <w:rsid w:val="001E78A9"/>
    <w:rsid w:val="001F0FED"/>
    <w:rsid w:val="001F4C34"/>
    <w:rsid w:val="001F7128"/>
    <w:rsid w:val="00202B47"/>
    <w:rsid w:val="00204CDC"/>
    <w:rsid w:val="0020600C"/>
    <w:rsid w:val="002128E8"/>
    <w:rsid w:val="00214417"/>
    <w:rsid w:val="002219ED"/>
    <w:rsid w:val="00224104"/>
    <w:rsid w:val="00234A9A"/>
    <w:rsid w:val="002363CC"/>
    <w:rsid w:val="002405EC"/>
    <w:rsid w:val="0024614B"/>
    <w:rsid w:val="002466C8"/>
    <w:rsid w:val="00254BAA"/>
    <w:rsid w:val="002564F2"/>
    <w:rsid w:val="00261F44"/>
    <w:rsid w:val="002639CE"/>
    <w:rsid w:val="00272928"/>
    <w:rsid w:val="00273C41"/>
    <w:rsid w:val="00276248"/>
    <w:rsid w:val="00284C9E"/>
    <w:rsid w:val="00284F7B"/>
    <w:rsid w:val="00286329"/>
    <w:rsid w:val="00292BB4"/>
    <w:rsid w:val="00295714"/>
    <w:rsid w:val="002B2059"/>
    <w:rsid w:val="002B239E"/>
    <w:rsid w:val="002B2420"/>
    <w:rsid w:val="002B394A"/>
    <w:rsid w:val="002C0795"/>
    <w:rsid w:val="002C20A8"/>
    <w:rsid w:val="002C3119"/>
    <w:rsid w:val="002C44B3"/>
    <w:rsid w:val="002E3548"/>
    <w:rsid w:val="002E4266"/>
    <w:rsid w:val="002E48C7"/>
    <w:rsid w:val="002F2706"/>
    <w:rsid w:val="002F33C5"/>
    <w:rsid w:val="002F3C00"/>
    <w:rsid w:val="00302BE0"/>
    <w:rsid w:val="00307561"/>
    <w:rsid w:val="00311474"/>
    <w:rsid w:val="00316071"/>
    <w:rsid w:val="00317613"/>
    <w:rsid w:val="0031765A"/>
    <w:rsid w:val="003176B7"/>
    <w:rsid w:val="00317798"/>
    <w:rsid w:val="00317C07"/>
    <w:rsid w:val="003205B0"/>
    <w:rsid w:val="00320B3E"/>
    <w:rsid w:val="003227FE"/>
    <w:rsid w:val="00322AD0"/>
    <w:rsid w:val="00324351"/>
    <w:rsid w:val="00330478"/>
    <w:rsid w:val="003317CA"/>
    <w:rsid w:val="00341526"/>
    <w:rsid w:val="00345256"/>
    <w:rsid w:val="003464AD"/>
    <w:rsid w:val="00352FD5"/>
    <w:rsid w:val="0035406C"/>
    <w:rsid w:val="00355A10"/>
    <w:rsid w:val="003621A3"/>
    <w:rsid w:val="003648A9"/>
    <w:rsid w:val="00370A31"/>
    <w:rsid w:val="003714A2"/>
    <w:rsid w:val="00373384"/>
    <w:rsid w:val="00377D28"/>
    <w:rsid w:val="00384162"/>
    <w:rsid w:val="00385C83"/>
    <w:rsid w:val="0039235E"/>
    <w:rsid w:val="00392A9C"/>
    <w:rsid w:val="00394DAB"/>
    <w:rsid w:val="0039650D"/>
    <w:rsid w:val="0039740D"/>
    <w:rsid w:val="003A039B"/>
    <w:rsid w:val="003A1561"/>
    <w:rsid w:val="003A224E"/>
    <w:rsid w:val="003A2365"/>
    <w:rsid w:val="003A2C49"/>
    <w:rsid w:val="003A3BEF"/>
    <w:rsid w:val="003A706B"/>
    <w:rsid w:val="003C50DF"/>
    <w:rsid w:val="003C57B5"/>
    <w:rsid w:val="003D2572"/>
    <w:rsid w:val="003D390B"/>
    <w:rsid w:val="003D68CA"/>
    <w:rsid w:val="003D72F2"/>
    <w:rsid w:val="003E087C"/>
    <w:rsid w:val="003F11AE"/>
    <w:rsid w:val="003F53CF"/>
    <w:rsid w:val="003F7085"/>
    <w:rsid w:val="00406E46"/>
    <w:rsid w:val="00410F79"/>
    <w:rsid w:val="004158FF"/>
    <w:rsid w:val="00417763"/>
    <w:rsid w:val="004201D2"/>
    <w:rsid w:val="00424A7A"/>
    <w:rsid w:val="00434114"/>
    <w:rsid w:val="004425FE"/>
    <w:rsid w:val="00447A62"/>
    <w:rsid w:val="004517D5"/>
    <w:rsid w:val="004526B1"/>
    <w:rsid w:val="00453617"/>
    <w:rsid w:val="0045717B"/>
    <w:rsid w:val="00457B05"/>
    <w:rsid w:val="0046148F"/>
    <w:rsid w:val="004617A9"/>
    <w:rsid w:val="00461D42"/>
    <w:rsid w:val="00462D25"/>
    <w:rsid w:val="004668C0"/>
    <w:rsid w:val="00470A39"/>
    <w:rsid w:val="004734F0"/>
    <w:rsid w:val="00480AB7"/>
    <w:rsid w:val="00481883"/>
    <w:rsid w:val="004905F8"/>
    <w:rsid w:val="004915BD"/>
    <w:rsid w:val="00491B84"/>
    <w:rsid w:val="00496930"/>
    <w:rsid w:val="004A1C96"/>
    <w:rsid w:val="004A23AF"/>
    <w:rsid w:val="004A422C"/>
    <w:rsid w:val="004A67C2"/>
    <w:rsid w:val="004A6E2C"/>
    <w:rsid w:val="004C149C"/>
    <w:rsid w:val="004C2373"/>
    <w:rsid w:val="004C3670"/>
    <w:rsid w:val="004C4CB9"/>
    <w:rsid w:val="004C4DBD"/>
    <w:rsid w:val="004C6897"/>
    <w:rsid w:val="004C6DA5"/>
    <w:rsid w:val="004D1227"/>
    <w:rsid w:val="004E05D9"/>
    <w:rsid w:val="004E0654"/>
    <w:rsid w:val="004E2237"/>
    <w:rsid w:val="004E2396"/>
    <w:rsid w:val="004E5809"/>
    <w:rsid w:val="004F254A"/>
    <w:rsid w:val="004F3CC4"/>
    <w:rsid w:val="004F44E2"/>
    <w:rsid w:val="004F6671"/>
    <w:rsid w:val="004F75B4"/>
    <w:rsid w:val="005009A9"/>
    <w:rsid w:val="00502CF2"/>
    <w:rsid w:val="00503815"/>
    <w:rsid w:val="0051013A"/>
    <w:rsid w:val="0051432F"/>
    <w:rsid w:val="005240B5"/>
    <w:rsid w:val="00527C96"/>
    <w:rsid w:val="00531036"/>
    <w:rsid w:val="00532955"/>
    <w:rsid w:val="00536CB3"/>
    <w:rsid w:val="005372FC"/>
    <w:rsid w:val="005378A4"/>
    <w:rsid w:val="00542F93"/>
    <w:rsid w:val="005448A4"/>
    <w:rsid w:val="005468EF"/>
    <w:rsid w:val="00547BE5"/>
    <w:rsid w:val="00551BBA"/>
    <w:rsid w:val="00561DE4"/>
    <w:rsid w:val="005628AD"/>
    <w:rsid w:val="00566041"/>
    <w:rsid w:val="00566CB6"/>
    <w:rsid w:val="00567761"/>
    <w:rsid w:val="005739F6"/>
    <w:rsid w:val="00577AA6"/>
    <w:rsid w:val="00580811"/>
    <w:rsid w:val="00580A03"/>
    <w:rsid w:val="00583395"/>
    <w:rsid w:val="00585C8A"/>
    <w:rsid w:val="00585E0A"/>
    <w:rsid w:val="00586EEF"/>
    <w:rsid w:val="00590A2D"/>
    <w:rsid w:val="005914DB"/>
    <w:rsid w:val="005915A8"/>
    <w:rsid w:val="0059210E"/>
    <w:rsid w:val="005935A9"/>
    <w:rsid w:val="005A29A4"/>
    <w:rsid w:val="005B04EE"/>
    <w:rsid w:val="005B3200"/>
    <w:rsid w:val="005C1571"/>
    <w:rsid w:val="005C329E"/>
    <w:rsid w:val="005C6500"/>
    <w:rsid w:val="005D555E"/>
    <w:rsid w:val="005E3467"/>
    <w:rsid w:val="005F065A"/>
    <w:rsid w:val="005F45D2"/>
    <w:rsid w:val="006030BA"/>
    <w:rsid w:val="006121B1"/>
    <w:rsid w:val="006152DD"/>
    <w:rsid w:val="00616A67"/>
    <w:rsid w:val="00617020"/>
    <w:rsid w:val="006219BD"/>
    <w:rsid w:val="0062206A"/>
    <w:rsid w:val="00635309"/>
    <w:rsid w:val="00635651"/>
    <w:rsid w:val="00641D72"/>
    <w:rsid w:val="00642927"/>
    <w:rsid w:val="0064758B"/>
    <w:rsid w:val="00650BCA"/>
    <w:rsid w:val="00651245"/>
    <w:rsid w:val="00653F70"/>
    <w:rsid w:val="0065535C"/>
    <w:rsid w:val="00657F74"/>
    <w:rsid w:val="00660ADD"/>
    <w:rsid w:val="006616F2"/>
    <w:rsid w:val="00664F1B"/>
    <w:rsid w:val="006673F2"/>
    <w:rsid w:val="00672DCC"/>
    <w:rsid w:val="00674A67"/>
    <w:rsid w:val="00675819"/>
    <w:rsid w:val="006803E1"/>
    <w:rsid w:val="00690450"/>
    <w:rsid w:val="00696A12"/>
    <w:rsid w:val="00697E15"/>
    <w:rsid w:val="006A112B"/>
    <w:rsid w:val="006A194A"/>
    <w:rsid w:val="006A3F21"/>
    <w:rsid w:val="006B1882"/>
    <w:rsid w:val="006B34BB"/>
    <w:rsid w:val="006B4E91"/>
    <w:rsid w:val="006C3F21"/>
    <w:rsid w:val="006D64FF"/>
    <w:rsid w:val="006E0BFF"/>
    <w:rsid w:val="006E1706"/>
    <w:rsid w:val="006E735C"/>
    <w:rsid w:val="006E74B4"/>
    <w:rsid w:val="006F01DB"/>
    <w:rsid w:val="006F3338"/>
    <w:rsid w:val="006F3C9E"/>
    <w:rsid w:val="00703DF0"/>
    <w:rsid w:val="00707707"/>
    <w:rsid w:val="007078D7"/>
    <w:rsid w:val="00707995"/>
    <w:rsid w:val="00707BF4"/>
    <w:rsid w:val="00711907"/>
    <w:rsid w:val="00712E50"/>
    <w:rsid w:val="0071561E"/>
    <w:rsid w:val="00726933"/>
    <w:rsid w:val="007274BE"/>
    <w:rsid w:val="00730C24"/>
    <w:rsid w:val="00742182"/>
    <w:rsid w:val="0074353F"/>
    <w:rsid w:val="00747798"/>
    <w:rsid w:val="00751896"/>
    <w:rsid w:val="007565D0"/>
    <w:rsid w:val="00756607"/>
    <w:rsid w:val="00756B2C"/>
    <w:rsid w:val="00762985"/>
    <w:rsid w:val="00764984"/>
    <w:rsid w:val="00767A5C"/>
    <w:rsid w:val="007712D3"/>
    <w:rsid w:val="007737EF"/>
    <w:rsid w:val="00776E82"/>
    <w:rsid w:val="0078497D"/>
    <w:rsid w:val="00784CFA"/>
    <w:rsid w:val="007856DA"/>
    <w:rsid w:val="00787725"/>
    <w:rsid w:val="00787EA4"/>
    <w:rsid w:val="007928C5"/>
    <w:rsid w:val="007A11B6"/>
    <w:rsid w:val="007A2D8D"/>
    <w:rsid w:val="007A2FE8"/>
    <w:rsid w:val="007B0430"/>
    <w:rsid w:val="007B2ABB"/>
    <w:rsid w:val="007B348E"/>
    <w:rsid w:val="007B47C2"/>
    <w:rsid w:val="007B4869"/>
    <w:rsid w:val="007B693A"/>
    <w:rsid w:val="007B6944"/>
    <w:rsid w:val="007B7940"/>
    <w:rsid w:val="007C181C"/>
    <w:rsid w:val="007C1ECF"/>
    <w:rsid w:val="007C1F31"/>
    <w:rsid w:val="007C1F88"/>
    <w:rsid w:val="007C60E8"/>
    <w:rsid w:val="007C69D6"/>
    <w:rsid w:val="007D23E6"/>
    <w:rsid w:val="007D4CBA"/>
    <w:rsid w:val="007D65C6"/>
    <w:rsid w:val="007E0B78"/>
    <w:rsid w:val="007E0FF3"/>
    <w:rsid w:val="007E3CB9"/>
    <w:rsid w:val="007E3FB6"/>
    <w:rsid w:val="007E6B83"/>
    <w:rsid w:val="007E6E94"/>
    <w:rsid w:val="007F0DEC"/>
    <w:rsid w:val="007F12D8"/>
    <w:rsid w:val="007F1768"/>
    <w:rsid w:val="007F2F3A"/>
    <w:rsid w:val="007F656C"/>
    <w:rsid w:val="00801419"/>
    <w:rsid w:val="008026E9"/>
    <w:rsid w:val="008033F8"/>
    <w:rsid w:val="00803EAD"/>
    <w:rsid w:val="008078CA"/>
    <w:rsid w:val="0081012A"/>
    <w:rsid w:val="00812104"/>
    <w:rsid w:val="00812F9D"/>
    <w:rsid w:val="00814D41"/>
    <w:rsid w:val="00822B02"/>
    <w:rsid w:val="008420C2"/>
    <w:rsid w:val="008427F3"/>
    <w:rsid w:val="00843543"/>
    <w:rsid w:val="00843D9F"/>
    <w:rsid w:val="008458F4"/>
    <w:rsid w:val="008469A4"/>
    <w:rsid w:val="00847533"/>
    <w:rsid w:val="008512C5"/>
    <w:rsid w:val="008547F7"/>
    <w:rsid w:val="008630F8"/>
    <w:rsid w:val="00864A10"/>
    <w:rsid w:val="0087201F"/>
    <w:rsid w:val="00873376"/>
    <w:rsid w:val="00873B47"/>
    <w:rsid w:val="0087642D"/>
    <w:rsid w:val="00881872"/>
    <w:rsid w:val="00881A88"/>
    <w:rsid w:val="00882088"/>
    <w:rsid w:val="00887394"/>
    <w:rsid w:val="00887792"/>
    <w:rsid w:val="00895B7A"/>
    <w:rsid w:val="008A03ED"/>
    <w:rsid w:val="008A6B0D"/>
    <w:rsid w:val="008A7272"/>
    <w:rsid w:val="008B145C"/>
    <w:rsid w:val="008B2F36"/>
    <w:rsid w:val="008B6759"/>
    <w:rsid w:val="008C2258"/>
    <w:rsid w:val="008C5503"/>
    <w:rsid w:val="008C59CD"/>
    <w:rsid w:val="008C6468"/>
    <w:rsid w:val="008D3968"/>
    <w:rsid w:val="008D410F"/>
    <w:rsid w:val="008D496A"/>
    <w:rsid w:val="008D50C7"/>
    <w:rsid w:val="008E1B0B"/>
    <w:rsid w:val="008E6483"/>
    <w:rsid w:val="008E64ED"/>
    <w:rsid w:val="008F3446"/>
    <w:rsid w:val="0090283D"/>
    <w:rsid w:val="00907665"/>
    <w:rsid w:val="00907D3C"/>
    <w:rsid w:val="0091360E"/>
    <w:rsid w:val="00913BF8"/>
    <w:rsid w:val="009266B5"/>
    <w:rsid w:val="00927B28"/>
    <w:rsid w:val="009309E7"/>
    <w:rsid w:val="00932BB9"/>
    <w:rsid w:val="00936C37"/>
    <w:rsid w:val="0094057F"/>
    <w:rsid w:val="00940FA7"/>
    <w:rsid w:val="00942475"/>
    <w:rsid w:val="00942E87"/>
    <w:rsid w:val="00945E8E"/>
    <w:rsid w:val="009542A7"/>
    <w:rsid w:val="00963B71"/>
    <w:rsid w:val="00970BE1"/>
    <w:rsid w:val="00974157"/>
    <w:rsid w:val="009764C4"/>
    <w:rsid w:val="00976ABD"/>
    <w:rsid w:val="00985BBA"/>
    <w:rsid w:val="009868F5"/>
    <w:rsid w:val="0098703F"/>
    <w:rsid w:val="00991A98"/>
    <w:rsid w:val="009B6F35"/>
    <w:rsid w:val="009B751A"/>
    <w:rsid w:val="009D3AB1"/>
    <w:rsid w:val="009D5C56"/>
    <w:rsid w:val="009D69B2"/>
    <w:rsid w:val="009E18AA"/>
    <w:rsid w:val="009F1B3D"/>
    <w:rsid w:val="00A00E46"/>
    <w:rsid w:val="00A01D52"/>
    <w:rsid w:val="00A02078"/>
    <w:rsid w:val="00A02CB8"/>
    <w:rsid w:val="00A0444B"/>
    <w:rsid w:val="00A04B8A"/>
    <w:rsid w:val="00A056E7"/>
    <w:rsid w:val="00A1255F"/>
    <w:rsid w:val="00A134F3"/>
    <w:rsid w:val="00A13F0A"/>
    <w:rsid w:val="00A14060"/>
    <w:rsid w:val="00A154CD"/>
    <w:rsid w:val="00A2206A"/>
    <w:rsid w:val="00A247A5"/>
    <w:rsid w:val="00A31471"/>
    <w:rsid w:val="00A32AF6"/>
    <w:rsid w:val="00A42169"/>
    <w:rsid w:val="00A531C6"/>
    <w:rsid w:val="00A54CC9"/>
    <w:rsid w:val="00A55CFE"/>
    <w:rsid w:val="00A61EC5"/>
    <w:rsid w:val="00A63D25"/>
    <w:rsid w:val="00A66622"/>
    <w:rsid w:val="00A674E8"/>
    <w:rsid w:val="00A70C49"/>
    <w:rsid w:val="00A72264"/>
    <w:rsid w:val="00A7291A"/>
    <w:rsid w:val="00A818CF"/>
    <w:rsid w:val="00A8462D"/>
    <w:rsid w:val="00A8611A"/>
    <w:rsid w:val="00A87550"/>
    <w:rsid w:val="00A8793A"/>
    <w:rsid w:val="00A902CA"/>
    <w:rsid w:val="00A92868"/>
    <w:rsid w:val="00A938B7"/>
    <w:rsid w:val="00A93D2B"/>
    <w:rsid w:val="00A94B2F"/>
    <w:rsid w:val="00AA0500"/>
    <w:rsid w:val="00AA1DA2"/>
    <w:rsid w:val="00AA4DAB"/>
    <w:rsid w:val="00AB0FAB"/>
    <w:rsid w:val="00AB51E8"/>
    <w:rsid w:val="00AB75C2"/>
    <w:rsid w:val="00AB77D6"/>
    <w:rsid w:val="00AC5ADB"/>
    <w:rsid w:val="00AD086F"/>
    <w:rsid w:val="00AD5C20"/>
    <w:rsid w:val="00AE38CD"/>
    <w:rsid w:val="00AE739D"/>
    <w:rsid w:val="00AF10F9"/>
    <w:rsid w:val="00AF227C"/>
    <w:rsid w:val="00AF2D63"/>
    <w:rsid w:val="00AF5690"/>
    <w:rsid w:val="00B02274"/>
    <w:rsid w:val="00B05C6A"/>
    <w:rsid w:val="00B070F2"/>
    <w:rsid w:val="00B135C3"/>
    <w:rsid w:val="00B20A9E"/>
    <w:rsid w:val="00B21622"/>
    <w:rsid w:val="00B26B3C"/>
    <w:rsid w:val="00B303CA"/>
    <w:rsid w:val="00B4211A"/>
    <w:rsid w:val="00B45470"/>
    <w:rsid w:val="00B47B2C"/>
    <w:rsid w:val="00B535D5"/>
    <w:rsid w:val="00B822D8"/>
    <w:rsid w:val="00B83984"/>
    <w:rsid w:val="00B84781"/>
    <w:rsid w:val="00B90EA8"/>
    <w:rsid w:val="00B91B91"/>
    <w:rsid w:val="00B920F3"/>
    <w:rsid w:val="00B93F6E"/>
    <w:rsid w:val="00B96ADA"/>
    <w:rsid w:val="00BA39E2"/>
    <w:rsid w:val="00BA3A8D"/>
    <w:rsid w:val="00BA4FD5"/>
    <w:rsid w:val="00BB0E49"/>
    <w:rsid w:val="00BB6C8D"/>
    <w:rsid w:val="00BB7384"/>
    <w:rsid w:val="00BC69F5"/>
    <w:rsid w:val="00BD5C70"/>
    <w:rsid w:val="00BD6C83"/>
    <w:rsid w:val="00BE0317"/>
    <w:rsid w:val="00BE0CDF"/>
    <w:rsid w:val="00BE226B"/>
    <w:rsid w:val="00BE2855"/>
    <w:rsid w:val="00BF297F"/>
    <w:rsid w:val="00BF40E5"/>
    <w:rsid w:val="00BF4BF0"/>
    <w:rsid w:val="00BF535D"/>
    <w:rsid w:val="00C0687C"/>
    <w:rsid w:val="00C16574"/>
    <w:rsid w:val="00C214D9"/>
    <w:rsid w:val="00C22AED"/>
    <w:rsid w:val="00C249AE"/>
    <w:rsid w:val="00C26A08"/>
    <w:rsid w:val="00C306E7"/>
    <w:rsid w:val="00C353C4"/>
    <w:rsid w:val="00C360F0"/>
    <w:rsid w:val="00C45D76"/>
    <w:rsid w:val="00C469B0"/>
    <w:rsid w:val="00C46F33"/>
    <w:rsid w:val="00C5040C"/>
    <w:rsid w:val="00C5231C"/>
    <w:rsid w:val="00C55239"/>
    <w:rsid w:val="00C557D5"/>
    <w:rsid w:val="00C568EE"/>
    <w:rsid w:val="00C6018E"/>
    <w:rsid w:val="00C6264E"/>
    <w:rsid w:val="00C6338D"/>
    <w:rsid w:val="00C655C5"/>
    <w:rsid w:val="00C65860"/>
    <w:rsid w:val="00C714E9"/>
    <w:rsid w:val="00C730BE"/>
    <w:rsid w:val="00C82A6C"/>
    <w:rsid w:val="00C84676"/>
    <w:rsid w:val="00C85516"/>
    <w:rsid w:val="00C91C0F"/>
    <w:rsid w:val="00CA00F1"/>
    <w:rsid w:val="00CA414C"/>
    <w:rsid w:val="00CA6D1F"/>
    <w:rsid w:val="00CC119D"/>
    <w:rsid w:val="00CC2E87"/>
    <w:rsid w:val="00CC3E5F"/>
    <w:rsid w:val="00CE25C0"/>
    <w:rsid w:val="00CE43C9"/>
    <w:rsid w:val="00CE4DAA"/>
    <w:rsid w:val="00CF1405"/>
    <w:rsid w:val="00CF64DB"/>
    <w:rsid w:val="00D006C9"/>
    <w:rsid w:val="00D02710"/>
    <w:rsid w:val="00D10E13"/>
    <w:rsid w:val="00D16006"/>
    <w:rsid w:val="00D20AA3"/>
    <w:rsid w:val="00D21748"/>
    <w:rsid w:val="00D22136"/>
    <w:rsid w:val="00D23904"/>
    <w:rsid w:val="00D23B59"/>
    <w:rsid w:val="00D252D3"/>
    <w:rsid w:val="00D25B8A"/>
    <w:rsid w:val="00D25D1F"/>
    <w:rsid w:val="00D27196"/>
    <w:rsid w:val="00D32024"/>
    <w:rsid w:val="00D3375D"/>
    <w:rsid w:val="00D33CFB"/>
    <w:rsid w:val="00D35B00"/>
    <w:rsid w:val="00D41282"/>
    <w:rsid w:val="00D414D2"/>
    <w:rsid w:val="00D41868"/>
    <w:rsid w:val="00D41D2D"/>
    <w:rsid w:val="00D42441"/>
    <w:rsid w:val="00D43548"/>
    <w:rsid w:val="00D443F5"/>
    <w:rsid w:val="00D50F3E"/>
    <w:rsid w:val="00D54B43"/>
    <w:rsid w:val="00D61E99"/>
    <w:rsid w:val="00D637F4"/>
    <w:rsid w:val="00D648AC"/>
    <w:rsid w:val="00D71A88"/>
    <w:rsid w:val="00D73273"/>
    <w:rsid w:val="00D733C0"/>
    <w:rsid w:val="00D73AB6"/>
    <w:rsid w:val="00D7573F"/>
    <w:rsid w:val="00D76F03"/>
    <w:rsid w:val="00D81AB7"/>
    <w:rsid w:val="00D91011"/>
    <w:rsid w:val="00D9154C"/>
    <w:rsid w:val="00D92EC0"/>
    <w:rsid w:val="00D949D8"/>
    <w:rsid w:val="00D974F6"/>
    <w:rsid w:val="00DA24C9"/>
    <w:rsid w:val="00DA4AD0"/>
    <w:rsid w:val="00DA7DD6"/>
    <w:rsid w:val="00DB15BA"/>
    <w:rsid w:val="00DB2AFA"/>
    <w:rsid w:val="00DB710D"/>
    <w:rsid w:val="00DC0D88"/>
    <w:rsid w:val="00DC0F6D"/>
    <w:rsid w:val="00DC634A"/>
    <w:rsid w:val="00DC6FAC"/>
    <w:rsid w:val="00DD4CCE"/>
    <w:rsid w:val="00DE01A3"/>
    <w:rsid w:val="00DE14C4"/>
    <w:rsid w:val="00DE6B84"/>
    <w:rsid w:val="00DF0EAC"/>
    <w:rsid w:val="00DF1537"/>
    <w:rsid w:val="00DF467F"/>
    <w:rsid w:val="00DF475A"/>
    <w:rsid w:val="00DF5325"/>
    <w:rsid w:val="00DF61C0"/>
    <w:rsid w:val="00E01424"/>
    <w:rsid w:val="00E037E6"/>
    <w:rsid w:val="00E10763"/>
    <w:rsid w:val="00E110B3"/>
    <w:rsid w:val="00E1156E"/>
    <w:rsid w:val="00E12CAD"/>
    <w:rsid w:val="00E12E10"/>
    <w:rsid w:val="00E16A28"/>
    <w:rsid w:val="00E17D03"/>
    <w:rsid w:val="00E30DB7"/>
    <w:rsid w:val="00E316A3"/>
    <w:rsid w:val="00E33409"/>
    <w:rsid w:val="00E355A6"/>
    <w:rsid w:val="00E360A1"/>
    <w:rsid w:val="00E45698"/>
    <w:rsid w:val="00E46237"/>
    <w:rsid w:val="00E463ED"/>
    <w:rsid w:val="00E5111A"/>
    <w:rsid w:val="00E55289"/>
    <w:rsid w:val="00E57185"/>
    <w:rsid w:val="00E577C7"/>
    <w:rsid w:val="00E57A3B"/>
    <w:rsid w:val="00E63812"/>
    <w:rsid w:val="00E67621"/>
    <w:rsid w:val="00E67D88"/>
    <w:rsid w:val="00E714B6"/>
    <w:rsid w:val="00E76543"/>
    <w:rsid w:val="00E779EB"/>
    <w:rsid w:val="00E814D6"/>
    <w:rsid w:val="00E82150"/>
    <w:rsid w:val="00E87B30"/>
    <w:rsid w:val="00E90637"/>
    <w:rsid w:val="00E908F5"/>
    <w:rsid w:val="00E93CC8"/>
    <w:rsid w:val="00E97AD5"/>
    <w:rsid w:val="00EA17F4"/>
    <w:rsid w:val="00EA317A"/>
    <w:rsid w:val="00EB2D93"/>
    <w:rsid w:val="00EC0327"/>
    <w:rsid w:val="00EC2C53"/>
    <w:rsid w:val="00ED0731"/>
    <w:rsid w:val="00ED3EBE"/>
    <w:rsid w:val="00ED4767"/>
    <w:rsid w:val="00ED5CBF"/>
    <w:rsid w:val="00ED7784"/>
    <w:rsid w:val="00EE1942"/>
    <w:rsid w:val="00EE2524"/>
    <w:rsid w:val="00EE32BA"/>
    <w:rsid w:val="00EE772D"/>
    <w:rsid w:val="00EF0780"/>
    <w:rsid w:val="00EF146D"/>
    <w:rsid w:val="00EF5D30"/>
    <w:rsid w:val="00F02222"/>
    <w:rsid w:val="00F02621"/>
    <w:rsid w:val="00F10F83"/>
    <w:rsid w:val="00F12CA4"/>
    <w:rsid w:val="00F17C65"/>
    <w:rsid w:val="00F17CFE"/>
    <w:rsid w:val="00F2736D"/>
    <w:rsid w:val="00F34759"/>
    <w:rsid w:val="00F3505F"/>
    <w:rsid w:val="00F357B1"/>
    <w:rsid w:val="00F3677E"/>
    <w:rsid w:val="00F44C06"/>
    <w:rsid w:val="00F47B38"/>
    <w:rsid w:val="00F51F4E"/>
    <w:rsid w:val="00F55A91"/>
    <w:rsid w:val="00F5657B"/>
    <w:rsid w:val="00F64F6D"/>
    <w:rsid w:val="00F65071"/>
    <w:rsid w:val="00F706E5"/>
    <w:rsid w:val="00F7293C"/>
    <w:rsid w:val="00F73164"/>
    <w:rsid w:val="00F75039"/>
    <w:rsid w:val="00F804D5"/>
    <w:rsid w:val="00F80DEF"/>
    <w:rsid w:val="00F83358"/>
    <w:rsid w:val="00F838B8"/>
    <w:rsid w:val="00F85A71"/>
    <w:rsid w:val="00F91749"/>
    <w:rsid w:val="00F93D23"/>
    <w:rsid w:val="00F94B40"/>
    <w:rsid w:val="00F94C92"/>
    <w:rsid w:val="00F968B6"/>
    <w:rsid w:val="00F96EC0"/>
    <w:rsid w:val="00FA32ED"/>
    <w:rsid w:val="00FA4E5A"/>
    <w:rsid w:val="00FA5F46"/>
    <w:rsid w:val="00FB33CE"/>
    <w:rsid w:val="00FB469B"/>
    <w:rsid w:val="00FC09FC"/>
    <w:rsid w:val="00FC25E7"/>
    <w:rsid w:val="00FC55E4"/>
    <w:rsid w:val="00FC5F36"/>
    <w:rsid w:val="00FC61A2"/>
    <w:rsid w:val="00FC6F6E"/>
    <w:rsid w:val="00FD0CD8"/>
    <w:rsid w:val="00FD303C"/>
    <w:rsid w:val="00FE1889"/>
    <w:rsid w:val="00FE2CA6"/>
    <w:rsid w:val="00FE4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5212C5"/>
  <w15:chartTrackingRefBased/>
  <w15:docId w15:val="{7BCD83D0-E147-4463-BA52-931C74C2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BE0"/>
    <w:pPr>
      <w:overflowPunct w:val="0"/>
      <w:autoSpaceDE w:val="0"/>
      <w:autoSpaceDN w:val="0"/>
      <w:adjustRightInd w:val="0"/>
      <w:textAlignment w:val="baseline"/>
    </w:pPr>
    <w:rPr>
      <w:rFonts w:ascii="Book Antiqua" w:hAnsi="Book Antiqua"/>
      <w:sz w:val="24"/>
      <w:lang w:eastAsia="en-US"/>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u w:val="single"/>
    </w:rPr>
  </w:style>
  <w:style w:type="paragraph" w:styleId="Heading5">
    <w:name w:val="heading 5"/>
    <w:basedOn w:val="Normal"/>
    <w:next w:val="Normal"/>
    <w:qFormat/>
    <w:pPr>
      <w:keepNext/>
      <w:ind w:left="426"/>
      <w:jc w:val="both"/>
      <w:outlineLvl w:val="4"/>
    </w:pPr>
    <w:rPr>
      <w:rFonts w:cs="Arial"/>
      <w:b/>
      <w:bCs/>
      <w:spacing w:val="-3"/>
      <w:u w:val="single"/>
    </w:rPr>
  </w:style>
  <w:style w:type="paragraph" w:styleId="Heading6">
    <w:name w:val="heading 6"/>
    <w:basedOn w:val="Normal"/>
    <w:next w:val="Normal"/>
    <w:qFormat/>
    <w:pPr>
      <w:keepNext/>
      <w:outlineLvl w:val="5"/>
    </w:pPr>
    <w:rPr>
      <w:rFonts w:cs="Arial"/>
      <w:b/>
      <w:bCs/>
      <w:spacing w:val="-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Arial" w:hAnsi="Arial" w:cs="Arial"/>
    </w:rPr>
  </w:style>
  <w:style w:type="paragraph" w:styleId="BodyTextIndent">
    <w:name w:val="Body Text Indent"/>
    <w:basedOn w:val="Normal"/>
    <w:pPr>
      <w:ind w:left="630" w:hanging="630"/>
      <w:jc w:val="both"/>
    </w:pPr>
    <w:rPr>
      <w:rFonts w:ascii="Arial" w:hAnsi="Arial" w:cs="Arial"/>
    </w:rPr>
  </w:style>
  <w:style w:type="paragraph" w:styleId="EndnoteText">
    <w:name w:val="endnote text"/>
    <w:basedOn w:val="Normal"/>
    <w:semiHidden/>
    <w:pPr>
      <w:widowControl w:val="0"/>
    </w:pPr>
    <w:rPr>
      <w:rFonts w:ascii="Courier New" w:hAnsi="Courier New"/>
    </w:rPr>
  </w:style>
  <w:style w:type="paragraph" w:styleId="Subtitle">
    <w:name w:val="Subtitle"/>
    <w:basedOn w:val="Normal"/>
    <w:qFormat/>
    <w:pPr>
      <w:jc w:val="center"/>
    </w:pPr>
    <w:rPr>
      <w:b/>
      <w:u w:val="single"/>
    </w:rPr>
  </w:style>
  <w:style w:type="paragraph" w:styleId="BodyText2">
    <w:name w:val="Body Text 2"/>
    <w:basedOn w:val="Normal"/>
    <w:pPr>
      <w:widowControl w:val="0"/>
    </w:pPr>
    <w:rPr>
      <w:b/>
      <w:bCs/>
    </w:rPr>
  </w:style>
  <w:style w:type="paragraph" w:styleId="Title">
    <w:name w:val="Title"/>
    <w:basedOn w:val="Normal"/>
    <w:link w:val="TitleChar"/>
    <w:qFormat/>
    <w:pPr>
      <w:jc w:val="center"/>
    </w:pPr>
    <w:rPr>
      <w:rFonts w:ascii="Arial" w:hAnsi="Arial"/>
      <w:b/>
      <w:bCs/>
      <w:u w:val="single"/>
    </w:rPr>
  </w:style>
  <w:style w:type="paragraph" w:styleId="BodyTextIndent2">
    <w:name w:val="Body Text Indent 2"/>
    <w:basedOn w:val="Normal"/>
    <w:pPr>
      <w:ind w:left="426"/>
      <w:jc w:val="both"/>
    </w:pPr>
    <w:rPr>
      <w:rFonts w:cs="Arial"/>
      <w:spacing w:val="-3"/>
    </w:rPr>
  </w:style>
  <w:style w:type="paragraph" w:styleId="BodyText3">
    <w:name w:val="Body Text 3"/>
    <w:basedOn w:val="Normal"/>
    <w:pPr>
      <w:spacing w:before="120" w:after="120"/>
    </w:pPr>
    <w:rPr>
      <w:rFonts w:cs="Arial"/>
      <w:spacing w:val="-3"/>
      <w:sz w:val="20"/>
    </w:rPr>
  </w:style>
  <w:style w:type="paragraph" w:styleId="BodyTextIndent3">
    <w:name w:val="Body Text Indent 3"/>
    <w:basedOn w:val="Normal"/>
    <w:pPr>
      <w:ind w:left="567" w:hanging="567"/>
      <w:jc w:val="both"/>
    </w:pPr>
    <w:rPr>
      <w:rFonts w:cs="Arial"/>
    </w:rPr>
  </w:style>
  <w:style w:type="character" w:styleId="CommentReference">
    <w:name w:val="annotation reference"/>
    <w:semiHidden/>
    <w:rsid w:val="009542A7"/>
    <w:rPr>
      <w:sz w:val="16"/>
      <w:szCs w:val="16"/>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sid w:val="009542A7"/>
    <w:rPr>
      <w:sz w:val="20"/>
    </w:rPr>
  </w:style>
  <w:style w:type="paragraph" w:styleId="CommentSubject">
    <w:name w:val="annotation subject"/>
    <w:basedOn w:val="CommentText"/>
    <w:next w:val="CommentText"/>
    <w:semiHidden/>
    <w:rsid w:val="009542A7"/>
    <w:rPr>
      <w:b/>
      <w:bCs/>
    </w:rPr>
  </w:style>
  <w:style w:type="character" w:customStyle="1" w:styleId="HeaderChar">
    <w:name w:val="Header Char"/>
    <w:link w:val="Header"/>
    <w:rsid w:val="00FA5F46"/>
    <w:rPr>
      <w:rFonts w:ascii="Book Antiqua" w:hAnsi="Book Antiqua"/>
      <w:sz w:val="24"/>
      <w:lang w:eastAsia="en-US"/>
    </w:rPr>
  </w:style>
  <w:style w:type="table" w:styleId="TableGrid">
    <w:name w:val="Table Grid"/>
    <w:basedOn w:val="TableNormal"/>
    <w:uiPriority w:val="59"/>
    <w:rsid w:val="00FA5F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972"/>
    <w:pPr>
      <w:overflowPunct/>
      <w:autoSpaceDE/>
      <w:autoSpaceDN/>
      <w:adjustRightInd/>
      <w:ind w:left="720"/>
      <w:textAlignment w:val="auto"/>
    </w:pPr>
    <w:rPr>
      <w:rFonts w:ascii="Calibri" w:eastAsia="Calibri" w:hAnsi="Calibri" w:cs="Calibri"/>
      <w:sz w:val="22"/>
      <w:szCs w:val="22"/>
    </w:rPr>
  </w:style>
  <w:style w:type="table" w:customStyle="1" w:styleId="TableGrid1">
    <w:name w:val="Table Grid1"/>
    <w:basedOn w:val="TableNormal"/>
    <w:next w:val="TableGrid"/>
    <w:uiPriority w:val="59"/>
    <w:rsid w:val="002C07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165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46237"/>
    <w:rPr>
      <w:rFonts w:ascii="Book Antiqua" w:hAnsi="Book Antiqua"/>
      <w:sz w:val="24"/>
      <w:lang w:eastAsia="en-US"/>
    </w:rPr>
  </w:style>
  <w:style w:type="character" w:customStyle="1" w:styleId="TitleChar">
    <w:name w:val="Title Char"/>
    <w:link w:val="Title"/>
    <w:rsid w:val="00D92EC0"/>
    <w:rPr>
      <w:rFonts w:ascii="Arial" w:hAnsi="Arial"/>
      <w:b/>
      <w:bCs/>
      <w:sz w:val="24"/>
      <w:u w:val="single"/>
      <w:lang w:eastAsia="en-US"/>
    </w:rPr>
  </w:style>
  <w:style w:type="paragraph" w:customStyle="1" w:styleId="Default">
    <w:name w:val="Default"/>
    <w:rsid w:val="00A42169"/>
    <w:pPr>
      <w:autoSpaceDE w:val="0"/>
      <w:autoSpaceDN w:val="0"/>
      <w:adjustRightInd w:val="0"/>
    </w:pPr>
    <w:rPr>
      <w:rFonts w:ascii="Proxima Nova" w:hAnsi="Proxima Nova" w:cs="Proxima Nov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8457">
      <w:bodyDiv w:val="1"/>
      <w:marLeft w:val="0"/>
      <w:marRight w:val="0"/>
      <w:marTop w:val="0"/>
      <w:marBottom w:val="0"/>
      <w:divBdr>
        <w:top w:val="none" w:sz="0" w:space="0" w:color="auto"/>
        <w:left w:val="none" w:sz="0" w:space="0" w:color="auto"/>
        <w:bottom w:val="none" w:sz="0" w:space="0" w:color="auto"/>
        <w:right w:val="none" w:sz="0" w:space="0" w:color="auto"/>
      </w:divBdr>
    </w:div>
    <w:div w:id="432748089">
      <w:bodyDiv w:val="1"/>
      <w:marLeft w:val="0"/>
      <w:marRight w:val="0"/>
      <w:marTop w:val="0"/>
      <w:marBottom w:val="0"/>
      <w:divBdr>
        <w:top w:val="none" w:sz="0" w:space="0" w:color="auto"/>
        <w:left w:val="none" w:sz="0" w:space="0" w:color="auto"/>
        <w:bottom w:val="none" w:sz="0" w:space="0" w:color="auto"/>
        <w:right w:val="none" w:sz="0" w:space="0" w:color="auto"/>
      </w:divBdr>
    </w:div>
    <w:div w:id="884022878">
      <w:bodyDiv w:val="1"/>
      <w:marLeft w:val="0"/>
      <w:marRight w:val="0"/>
      <w:marTop w:val="0"/>
      <w:marBottom w:val="0"/>
      <w:divBdr>
        <w:top w:val="none" w:sz="0" w:space="0" w:color="auto"/>
        <w:left w:val="none" w:sz="0" w:space="0" w:color="auto"/>
        <w:bottom w:val="none" w:sz="0" w:space="0" w:color="auto"/>
        <w:right w:val="none" w:sz="0" w:space="0" w:color="auto"/>
      </w:divBdr>
    </w:div>
    <w:div w:id="948001610">
      <w:bodyDiv w:val="1"/>
      <w:marLeft w:val="0"/>
      <w:marRight w:val="0"/>
      <w:marTop w:val="0"/>
      <w:marBottom w:val="0"/>
      <w:divBdr>
        <w:top w:val="none" w:sz="0" w:space="0" w:color="auto"/>
        <w:left w:val="none" w:sz="0" w:space="0" w:color="auto"/>
        <w:bottom w:val="none" w:sz="0" w:space="0" w:color="auto"/>
        <w:right w:val="none" w:sz="0" w:space="0" w:color="auto"/>
      </w:divBdr>
    </w:div>
    <w:div w:id="1074084391">
      <w:bodyDiv w:val="1"/>
      <w:marLeft w:val="0"/>
      <w:marRight w:val="0"/>
      <w:marTop w:val="0"/>
      <w:marBottom w:val="0"/>
      <w:divBdr>
        <w:top w:val="none" w:sz="0" w:space="0" w:color="auto"/>
        <w:left w:val="none" w:sz="0" w:space="0" w:color="auto"/>
        <w:bottom w:val="none" w:sz="0" w:space="0" w:color="auto"/>
        <w:right w:val="none" w:sz="0" w:space="0" w:color="auto"/>
      </w:divBdr>
    </w:div>
    <w:div w:id="1104112110">
      <w:bodyDiv w:val="1"/>
      <w:marLeft w:val="0"/>
      <w:marRight w:val="0"/>
      <w:marTop w:val="0"/>
      <w:marBottom w:val="0"/>
      <w:divBdr>
        <w:top w:val="none" w:sz="0" w:space="0" w:color="auto"/>
        <w:left w:val="none" w:sz="0" w:space="0" w:color="auto"/>
        <w:bottom w:val="none" w:sz="0" w:space="0" w:color="auto"/>
        <w:right w:val="none" w:sz="0" w:space="0" w:color="auto"/>
      </w:divBdr>
      <w:divsChild>
        <w:div w:id="29041842">
          <w:marLeft w:val="547"/>
          <w:marRight w:val="0"/>
          <w:marTop w:val="154"/>
          <w:marBottom w:val="0"/>
          <w:divBdr>
            <w:top w:val="none" w:sz="0" w:space="0" w:color="auto"/>
            <w:left w:val="none" w:sz="0" w:space="0" w:color="auto"/>
            <w:bottom w:val="none" w:sz="0" w:space="0" w:color="auto"/>
            <w:right w:val="none" w:sz="0" w:space="0" w:color="auto"/>
          </w:divBdr>
        </w:div>
        <w:div w:id="565336001">
          <w:marLeft w:val="547"/>
          <w:marRight w:val="0"/>
          <w:marTop w:val="154"/>
          <w:marBottom w:val="0"/>
          <w:divBdr>
            <w:top w:val="none" w:sz="0" w:space="0" w:color="auto"/>
            <w:left w:val="none" w:sz="0" w:space="0" w:color="auto"/>
            <w:bottom w:val="none" w:sz="0" w:space="0" w:color="auto"/>
            <w:right w:val="none" w:sz="0" w:space="0" w:color="auto"/>
          </w:divBdr>
        </w:div>
        <w:div w:id="1345009149">
          <w:marLeft w:val="547"/>
          <w:marRight w:val="0"/>
          <w:marTop w:val="154"/>
          <w:marBottom w:val="0"/>
          <w:divBdr>
            <w:top w:val="none" w:sz="0" w:space="0" w:color="auto"/>
            <w:left w:val="none" w:sz="0" w:space="0" w:color="auto"/>
            <w:bottom w:val="none" w:sz="0" w:space="0" w:color="auto"/>
            <w:right w:val="none" w:sz="0" w:space="0" w:color="auto"/>
          </w:divBdr>
        </w:div>
      </w:divsChild>
    </w:div>
    <w:div w:id="1360543950">
      <w:bodyDiv w:val="1"/>
      <w:marLeft w:val="0"/>
      <w:marRight w:val="0"/>
      <w:marTop w:val="0"/>
      <w:marBottom w:val="0"/>
      <w:divBdr>
        <w:top w:val="none" w:sz="0" w:space="0" w:color="auto"/>
        <w:left w:val="none" w:sz="0" w:space="0" w:color="auto"/>
        <w:bottom w:val="none" w:sz="0" w:space="0" w:color="auto"/>
        <w:right w:val="none" w:sz="0" w:space="0" w:color="auto"/>
      </w:divBdr>
    </w:div>
    <w:div w:id="1404109021">
      <w:bodyDiv w:val="1"/>
      <w:marLeft w:val="0"/>
      <w:marRight w:val="0"/>
      <w:marTop w:val="0"/>
      <w:marBottom w:val="0"/>
      <w:divBdr>
        <w:top w:val="none" w:sz="0" w:space="0" w:color="auto"/>
        <w:left w:val="none" w:sz="0" w:space="0" w:color="auto"/>
        <w:bottom w:val="none" w:sz="0" w:space="0" w:color="auto"/>
        <w:right w:val="none" w:sz="0" w:space="0" w:color="auto"/>
      </w:divBdr>
    </w:div>
    <w:div w:id="1515653635">
      <w:bodyDiv w:val="1"/>
      <w:marLeft w:val="0"/>
      <w:marRight w:val="0"/>
      <w:marTop w:val="0"/>
      <w:marBottom w:val="0"/>
      <w:divBdr>
        <w:top w:val="none" w:sz="0" w:space="0" w:color="auto"/>
        <w:left w:val="none" w:sz="0" w:space="0" w:color="auto"/>
        <w:bottom w:val="none" w:sz="0" w:space="0" w:color="auto"/>
        <w:right w:val="none" w:sz="0" w:space="0" w:color="auto"/>
      </w:divBdr>
    </w:div>
    <w:div w:id="1849557181">
      <w:bodyDiv w:val="1"/>
      <w:marLeft w:val="0"/>
      <w:marRight w:val="0"/>
      <w:marTop w:val="0"/>
      <w:marBottom w:val="0"/>
      <w:divBdr>
        <w:top w:val="none" w:sz="0" w:space="0" w:color="auto"/>
        <w:left w:val="none" w:sz="0" w:space="0" w:color="auto"/>
        <w:bottom w:val="none" w:sz="0" w:space="0" w:color="auto"/>
        <w:right w:val="none" w:sz="0" w:space="0" w:color="auto"/>
      </w:divBdr>
    </w:div>
    <w:div w:id="1964313019">
      <w:bodyDiv w:val="1"/>
      <w:marLeft w:val="0"/>
      <w:marRight w:val="0"/>
      <w:marTop w:val="0"/>
      <w:marBottom w:val="0"/>
      <w:divBdr>
        <w:top w:val="none" w:sz="0" w:space="0" w:color="auto"/>
        <w:left w:val="none" w:sz="0" w:space="0" w:color="auto"/>
        <w:bottom w:val="none" w:sz="0" w:space="0" w:color="auto"/>
        <w:right w:val="none" w:sz="0" w:space="0" w:color="auto"/>
      </w:divBdr>
    </w:div>
    <w:div w:id="206799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5F942-AE20-4E50-847C-BF1FE9FE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Redrow Group</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Redrow User</dc:creator>
  <cp:keywords/>
  <cp:lastModifiedBy>Kay Galasso</cp:lastModifiedBy>
  <cp:revision>2</cp:revision>
  <cp:lastPrinted>2019-10-29T16:39:00Z</cp:lastPrinted>
  <dcterms:created xsi:type="dcterms:W3CDTF">2022-01-13T13:34:00Z</dcterms:created>
  <dcterms:modified xsi:type="dcterms:W3CDTF">2022-01-13T13:34:00Z</dcterms:modified>
</cp:coreProperties>
</file>